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16EC" w:rsidRPr="00AC16EC" w:rsidRDefault="00AC16EC" w:rsidP="00AC16EC">
      <w:pPr>
        <w:spacing w:before="100" w:beforeAutospacing="1" w:after="100" w:afterAutospacing="1" w:line="240" w:lineRule="auto"/>
        <w:rPr>
          <w:rFonts w:ascii="Times New Roman" w:eastAsia="Times New Roman" w:hAnsi="Times New Roman" w:cs="Times New Roman"/>
          <w:sz w:val="24"/>
          <w:szCs w:val="24"/>
        </w:rPr>
      </w:pPr>
      <w:r w:rsidRPr="00AC16EC">
        <w:rPr>
          <w:rFonts w:ascii="Times New Roman" w:eastAsia="Times New Roman" w:hAnsi="Times New Roman" w:cs="Times New Roman"/>
          <w:b/>
          <w:bCs/>
          <w:sz w:val="24"/>
          <w:szCs w:val="24"/>
        </w:rPr>
        <w:t>Dear Representative,</w:t>
      </w:r>
    </w:p>
    <w:p w:rsidR="00AC16EC" w:rsidRPr="00AC16EC" w:rsidRDefault="00AC16EC" w:rsidP="00AC16EC">
      <w:pPr>
        <w:spacing w:before="100" w:beforeAutospacing="1" w:after="100" w:afterAutospacing="1" w:line="240" w:lineRule="auto"/>
        <w:rPr>
          <w:rFonts w:ascii="Times New Roman" w:eastAsia="Times New Roman" w:hAnsi="Times New Roman" w:cs="Times New Roman"/>
          <w:sz w:val="24"/>
          <w:szCs w:val="24"/>
        </w:rPr>
      </w:pPr>
      <w:r w:rsidRPr="00AC16EC">
        <w:rPr>
          <w:rFonts w:ascii="Times New Roman" w:eastAsia="Times New Roman" w:hAnsi="Times New Roman" w:cs="Times New Roman"/>
          <w:sz w:val="24"/>
          <w:szCs w:val="24"/>
        </w:rPr>
        <w:t>On behalf of the National Oceanic and Atmospheric Administration (NOAA), National Weather Service (NWS), National Centers for Environmental Prediction (NCEP), and the Environmental Modeling Center (EMC) Regional Air Quality Modeling team, I am writing to express our strong support for the proposal entitled: “Advancing JEDI-Based Chemical Data Assimilation and Emission Inversion to Improve the National Air Quality Forecast Capability.”</w:t>
      </w:r>
    </w:p>
    <w:p w:rsidR="00AC16EC" w:rsidRPr="00AC16EC" w:rsidRDefault="00AC16EC" w:rsidP="00AC16EC">
      <w:pPr>
        <w:spacing w:before="100" w:beforeAutospacing="1" w:after="100" w:afterAutospacing="1" w:line="240" w:lineRule="auto"/>
        <w:rPr>
          <w:rFonts w:ascii="Times New Roman" w:eastAsia="Times New Roman" w:hAnsi="Times New Roman" w:cs="Times New Roman"/>
          <w:sz w:val="24"/>
          <w:szCs w:val="24"/>
        </w:rPr>
      </w:pPr>
      <w:r w:rsidRPr="00AC16EC">
        <w:rPr>
          <w:rFonts w:ascii="Times New Roman" w:eastAsia="Times New Roman" w:hAnsi="Times New Roman" w:cs="Times New Roman"/>
          <w:sz w:val="24"/>
          <w:szCs w:val="24"/>
        </w:rPr>
        <w:t xml:space="preserve">NOAA/NWS/NCEP/EMC, in partnership with Dr. </w:t>
      </w:r>
      <w:proofErr w:type="spellStart"/>
      <w:r w:rsidRPr="00AC16EC">
        <w:rPr>
          <w:rFonts w:ascii="Times New Roman" w:eastAsia="Times New Roman" w:hAnsi="Times New Roman" w:cs="Times New Roman"/>
          <w:sz w:val="24"/>
          <w:szCs w:val="24"/>
        </w:rPr>
        <w:t>Youhua</w:t>
      </w:r>
      <w:proofErr w:type="spellEnd"/>
      <w:r w:rsidRPr="00AC16EC">
        <w:rPr>
          <w:rFonts w:ascii="Times New Roman" w:eastAsia="Times New Roman" w:hAnsi="Times New Roman" w:cs="Times New Roman"/>
          <w:sz w:val="24"/>
          <w:szCs w:val="24"/>
        </w:rPr>
        <w:t xml:space="preserve"> Tang’s team at George Mason University (GMU), has a long-standing history of collaboration focused on enhancing the National Air Quality Forecasting Capability (NAQFC) and providing critical numerical guidance for air quality forecasting across the nation. This collaboration includes initiatives such as the development and refinement of the Unified Forecast System (UFS)-based online </w:t>
      </w:r>
      <w:proofErr w:type="gramStart"/>
      <w:r w:rsidRPr="00AC16EC">
        <w:rPr>
          <w:rFonts w:ascii="Times New Roman" w:eastAsia="Times New Roman" w:hAnsi="Times New Roman" w:cs="Times New Roman"/>
          <w:sz w:val="24"/>
          <w:szCs w:val="24"/>
        </w:rPr>
        <w:t>air quality prediction system</w:t>
      </w:r>
      <w:proofErr w:type="gramEnd"/>
      <w:r w:rsidRPr="00AC16EC">
        <w:rPr>
          <w:rFonts w:ascii="Times New Roman" w:eastAsia="Times New Roman" w:hAnsi="Times New Roman" w:cs="Times New Roman"/>
          <w:sz w:val="24"/>
          <w:szCs w:val="24"/>
        </w:rPr>
        <w:t>, data assimilation, and emissions modeling.</w:t>
      </w:r>
    </w:p>
    <w:p w:rsidR="00AC16EC" w:rsidRPr="00AC16EC" w:rsidRDefault="00AC16EC" w:rsidP="00AC16EC">
      <w:pPr>
        <w:spacing w:before="100" w:beforeAutospacing="1" w:after="100" w:afterAutospacing="1" w:line="240" w:lineRule="auto"/>
        <w:rPr>
          <w:rFonts w:ascii="Times New Roman" w:eastAsia="Times New Roman" w:hAnsi="Times New Roman" w:cs="Times New Roman"/>
          <w:sz w:val="24"/>
          <w:szCs w:val="24"/>
        </w:rPr>
      </w:pPr>
      <w:r w:rsidRPr="00AC16EC">
        <w:rPr>
          <w:rFonts w:ascii="Times New Roman" w:eastAsia="Times New Roman" w:hAnsi="Times New Roman" w:cs="Times New Roman"/>
          <w:sz w:val="24"/>
          <w:szCs w:val="24"/>
        </w:rPr>
        <w:t>Dr. Tang’s proposal aligns closely with NOAA’s mission to advance air quality forecasting by leveraging innovative approaches to improve the simulation of air quality processes, enhance initial condition constraints, increase model accuracy, and refine air quality forecast products. If funded, EMC will collaborate closely with Dr. Tang’s team, though our contributions will not involve direct funding support for activities at EMC.</w:t>
      </w:r>
    </w:p>
    <w:p w:rsidR="00AC16EC" w:rsidRPr="00AC16EC" w:rsidRDefault="00AC16EC" w:rsidP="00AC16EC">
      <w:pPr>
        <w:spacing w:before="100" w:beforeAutospacing="1" w:after="100" w:afterAutospacing="1" w:line="240" w:lineRule="auto"/>
        <w:rPr>
          <w:rFonts w:ascii="Times New Roman" w:eastAsia="Times New Roman" w:hAnsi="Times New Roman" w:cs="Times New Roman"/>
          <w:sz w:val="24"/>
          <w:szCs w:val="24"/>
        </w:rPr>
      </w:pPr>
      <w:r w:rsidRPr="00AC16EC">
        <w:rPr>
          <w:rFonts w:ascii="Times New Roman" w:eastAsia="Times New Roman" w:hAnsi="Times New Roman" w:cs="Times New Roman"/>
          <w:sz w:val="24"/>
          <w:szCs w:val="24"/>
        </w:rPr>
        <w:t>Our potential collaborative efforts may include:</w:t>
      </w:r>
    </w:p>
    <w:p w:rsidR="00AC16EC" w:rsidRPr="00AC16EC" w:rsidRDefault="00AC16EC" w:rsidP="00AC16EC">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C16EC">
        <w:rPr>
          <w:rFonts w:ascii="Times New Roman" w:eastAsia="Times New Roman" w:hAnsi="Times New Roman" w:cs="Times New Roman"/>
          <w:sz w:val="24"/>
          <w:szCs w:val="24"/>
        </w:rPr>
        <w:t xml:space="preserve">Providing updates and guidance on the use of NOAA’s UFS-based online </w:t>
      </w:r>
      <w:proofErr w:type="gramStart"/>
      <w:r w:rsidRPr="00AC16EC">
        <w:rPr>
          <w:rFonts w:ascii="Times New Roman" w:eastAsia="Times New Roman" w:hAnsi="Times New Roman" w:cs="Times New Roman"/>
          <w:sz w:val="24"/>
          <w:szCs w:val="24"/>
        </w:rPr>
        <w:t>air quality prediction system</w:t>
      </w:r>
      <w:proofErr w:type="gramEnd"/>
      <w:r w:rsidRPr="00AC16EC">
        <w:rPr>
          <w:rFonts w:ascii="Times New Roman" w:eastAsia="Times New Roman" w:hAnsi="Times New Roman" w:cs="Times New Roman"/>
          <w:sz w:val="24"/>
          <w:szCs w:val="24"/>
        </w:rPr>
        <w:t>.</w:t>
      </w:r>
    </w:p>
    <w:p w:rsidR="00AC16EC" w:rsidRPr="00AC16EC" w:rsidRDefault="00AC16EC" w:rsidP="00AC16EC">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C16EC">
        <w:rPr>
          <w:rFonts w:ascii="Times New Roman" w:eastAsia="Times New Roman" w:hAnsi="Times New Roman" w:cs="Times New Roman"/>
          <w:sz w:val="24"/>
          <w:szCs w:val="24"/>
        </w:rPr>
        <w:t>Supplying baseline data and model inputs, such as fire emissions and restart files from operational models like AQMv7 and the newly developed AQMv8, to support the testing of JEDI-Based Chemical Data Assimilation.</w:t>
      </w:r>
    </w:p>
    <w:p w:rsidR="00AC16EC" w:rsidRPr="00AC16EC" w:rsidRDefault="00AC16EC" w:rsidP="00AC16EC">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C16EC">
        <w:rPr>
          <w:rFonts w:ascii="Times New Roman" w:eastAsia="Times New Roman" w:hAnsi="Times New Roman" w:cs="Times New Roman"/>
          <w:sz w:val="24"/>
          <w:szCs w:val="24"/>
        </w:rPr>
        <w:t>Preparing and submitting publications and conference presentations to share project outcomes.</w:t>
      </w:r>
    </w:p>
    <w:p w:rsidR="00AC16EC" w:rsidRDefault="00AC16EC" w:rsidP="00AC16EC">
      <w:pPr>
        <w:spacing w:before="100" w:beforeAutospacing="1" w:after="100" w:afterAutospacing="1" w:line="240" w:lineRule="auto"/>
        <w:rPr>
          <w:rFonts w:ascii="Times New Roman" w:eastAsia="Times New Roman" w:hAnsi="Times New Roman" w:cs="Times New Roman"/>
          <w:sz w:val="24"/>
          <w:szCs w:val="24"/>
        </w:rPr>
      </w:pPr>
      <w:r w:rsidRPr="00AC16EC">
        <w:rPr>
          <w:rFonts w:ascii="Times New Roman" w:eastAsia="Times New Roman" w:hAnsi="Times New Roman" w:cs="Times New Roman"/>
          <w:sz w:val="24"/>
          <w:szCs w:val="24"/>
        </w:rPr>
        <w:t xml:space="preserve">These collaborative activities between EMC and GMU will significantly enhance the capabilities of NOAA’s UFS-AQM online systems, improving NAQFC forecast products. We are excited about the prospect of </w:t>
      </w:r>
      <w:proofErr w:type="gramStart"/>
      <w:r w:rsidRPr="00AC16EC">
        <w:rPr>
          <w:rFonts w:ascii="Times New Roman" w:eastAsia="Times New Roman" w:hAnsi="Times New Roman" w:cs="Times New Roman"/>
          <w:sz w:val="24"/>
          <w:szCs w:val="24"/>
        </w:rPr>
        <w:t>partnering</w:t>
      </w:r>
      <w:proofErr w:type="gramEnd"/>
      <w:r w:rsidRPr="00AC16EC">
        <w:rPr>
          <w:rFonts w:ascii="Times New Roman" w:eastAsia="Times New Roman" w:hAnsi="Times New Roman" w:cs="Times New Roman"/>
          <w:sz w:val="24"/>
          <w:szCs w:val="24"/>
        </w:rPr>
        <w:t xml:space="preserve"> with GMU on developing JEDI-Based Chemical Data Assimilation techniques to further refine NAQFC forecast products, and we strongly support the proposal’s consideration for funding.</w:t>
      </w:r>
    </w:p>
    <w:p w:rsidR="00751B69" w:rsidRPr="00AC16EC" w:rsidRDefault="00751B69" w:rsidP="00AC16EC">
      <w:pPr>
        <w:spacing w:before="100" w:beforeAutospacing="1" w:after="100" w:afterAutospacing="1" w:line="240" w:lineRule="auto"/>
        <w:rPr>
          <w:rFonts w:ascii="Times New Roman" w:eastAsia="Times New Roman" w:hAnsi="Times New Roman" w:cs="Times New Roman"/>
          <w:sz w:val="24"/>
          <w:szCs w:val="24"/>
        </w:rPr>
      </w:pPr>
    </w:p>
    <w:p w:rsidR="00AC16EC" w:rsidRPr="00AC16EC" w:rsidRDefault="00AC16EC" w:rsidP="00AC16EC">
      <w:pPr>
        <w:spacing w:before="100" w:beforeAutospacing="1" w:after="100" w:afterAutospacing="1" w:line="240" w:lineRule="auto"/>
        <w:rPr>
          <w:rFonts w:ascii="Times New Roman" w:eastAsia="Times New Roman" w:hAnsi="Times New Roman" w:cs="Times New Roman"/>
          <w:sz w:val="24"/>
          <w:szCs w:val="24"/>
        </w:rPr>
      </w:pPr>
      <w:r w:rsidRPr="00AC16EC">
        <w:rPr>
          <w:rFonts w:ascii="Times New Roman" w:eastAsia="Times New Roman" w:hAnsi="Times New Roman" w:cs="Times New Roman"/>
          <w:sz w:val="24"/>
          <w:szCs w:val="24"/>
        </w:rPr>
        <w:t>Sincerely,</w:t>
      </w:r>
      <w:r w:rsidRPr="00AC16EC">
        <w:rPr>
          <w:rFonts w:ascii="Times New Roman" w:eastAsia="Times New Roman" w:hAnsi="Times New Roman" w:cs="Times New Roman"/>
          <w:sz w:val="24"/>
          <w:szCs w:val="24"/>
        </w:rPr>
        <w:br/>
        <w:t>Jianping Huang, Ph.D.</w:t>
      </w:r>
      <w:r w:rsidRPr="00AC16EC">
        <w:rPr>
          <w:rFonts w:ascii="Times New Roman" w:eastAsia="Times New Roman" w:hAnsi="Times New Roman" w:cs="Times New Roman"/>
          <w:sz w:val="24"/>
          <w:szCs w:val="24"/>
        </w:rPr>
        <w:br/>
        <w:t>Physical Scientist and Project Lead, National Air Quality Forecasting Capability</w:t>
      </w:r>
      <w:r w:rsidRPr="00AC16EC">
        <w:rPr>
          <w:rFonts w:ascii="Times New Roman" w:eastAsia="Times New Roman" w:hAnsi="Times New Roman" w:cs="Times New Roman"/>
          <w:sz w:val="24"/>
          <w:szCs w:val="24"/>
        </w:rPr>
        <w:br/>
        <w:t>National Oceanic and Atmospheric Administration</w:t>
      </w:r>
      <w:r w:rsidRPr="00AC16EC">
        <w:rPr>
          <w:rFonts w:ascii="Times New Roman" w:eastAsia="Times New Roman" w:hAnsi="Times New Roman" w:cs="Times New Roman"/>
          <w:sz w:val="24"/>
          <w:szCs w:val="24"/>
        </w:rPr>
        <w:br/>
        <w:t>National Weather Service / National Centers for Environmental Prediction</w:t>
      </w:r>
      <w:r w:rsidRPr="00AC16EC">
        <w:rPr>
          <w:rFonts w:ascii="Times New Roman" w:eastAsia="Times New Roman" w:hAnsi="Times New Roman" w:cs="Times New Roman"/>
          <w:sz w:val="24"/>
          <w:szCs w:val="24"/>
        </w:rPr>
        <w:br/>
        <w:t>Environmental Modeling Center (EMC), Physics and Dynamic Division</w:t>
      </w:r>
      <w:bookmarkStart w:id="0" w:name="_GoBack"/>
      <w:bookmarkEnd w:id="0"/>
    </w:p>
    <w:sectPr w:rsidR="00AC16EC" w:rsidRPr="00AC16EC">
      <w:headerReference w:type="default" r:id="rId8"/>
      <w:headerReference w:type="first" r:id="rId9"/>
      <w:footerReference w:type="first" r:id="rId10"/>
      <w:pgSz w:w="12240" w:h="15840"/>
      <w:pgMar w:top="1440" w:right="1440" w:bottom="1440" w:left="1440" w:header="144" w:footer="14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2D8" w:rsidRDefault="00577BF8">
      <w:pPr>
        <w:spacing w:after="0" w:line="240" w:lineRule="auto"/>
      </w:pPr>
      <w:r>
        <w:separator/>
      </w:r>
    </w:p>
  </w:endnote>
  <w:endnote w:type="continuationSeparator" w:id="0">
    <w:p w:rsidR="009002D8" w:rsidRDefault="00577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9D2" w:rsidRDefault="00BA79D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2D8" w:rsidRDefault="00577BF8">
      <w:pPr>
        <w:spacing w:after="0" w:line="240" w:lineRule="auto"/>
      </w:pPr>
      <w:r>
        <w:separator/>
      </w:r>
    </w:p>
  </w:footnote>
  <w:footnote w:type="continuationSeparator" w:id="0">
    <w:p w:rsidR="009002D8" w:rsidRDefault="00577B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9D2" w:rsidRDefault="00577BF8">
    <w:pPr>
      <w:ind w:left="720"/>
      <w:jc w:val="right"/>
    </w:pPr>
    <w:r>
      <w:rPr>
        <w:noProof/>
      </w:rPr>
      <w:drawing>
        <wp:inline distT="114300" distB="114300" distL="114300" distR="114300">
          <wp:extent cx="1042988" cy="984062"/>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042988" cy="984062"/>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9D2" w:rsidRDefault="00577BF8">
    <w:pPr>
      <w:jc w:val="right"/>
    </w:pPr>
    <w:r>
      <w:rPr>
        <w:noProof/>
      </w:rPr>
      <w:drawing>
        <wp:inline distT="114300" distB="114300" distL="114300" distR="114300">
          <wp:extent cx="611659" cy="56578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11659" cy="565785"/>
                  </a:xfrm>
                  <a:prstGeom prst="rect">
                    <a:avLst/>
                  </a:prstGeom>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75D10"/>
    <w:multiLevelType w:val="multilevel"/>
    <w:tmpl w:val="DB90D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F32DD7"/>
    <w:multiLevelType w:val="multilevel"/>
    <w:tmpl w:val="B1CEA9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3E31DEC"/>
    <w:multiLevelType w:val="multilevel"/>
    <w:tmpl w:val="60C4C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9D2"/>
    <w:rsid w:val="00577BF8"/>
    <w:rsid w:val="00751B69"/>
    <w:rsid w:val="009002D8"/>
    <w:rsid w:val="00AC16EC"/>
    <w:rsid w:val="00BA79D2"/>
    <w:rsid w:val="00BC2D95"/>
    <w:rsid w:val="00F70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94D0B"/>
  <w15:docId w15:val="{F1228AEB-595A-4901-8190-708EE0BBF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Default">
    <w:name w:val="Default"/>
    <w:rsid w:val="006B5143"/>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A3221"/>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F7044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C16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322698">
      <w:bodyDiv w:val="1"/>
      <w:marLeft w:val="0"/>
      <w:marRight w:val="0"/>
      <w:marTop w:val="0"/>
      <w:marBottom w:val="0"/>
      <w:divBdr>
        <w:top w:val="none" w:sz="0" w:space="0" w:color="auto"/>
        <w:left w:val="none" w:sz="0" w:space="0" w:color="auto"/>
        <w:bottom w:val="none" w:sz="0" w:space="0" w:color="auto"/>
        <w:right w:val="none" w:sz="0" w:space="0" w:color="auto"/>
      </w:divBdr>
    </w:div>
    <w:div w:id="2127388868">
      <w:bodyDiv w:val="1"/>
      <w:marLeft w:val="0"/>
      <w:marRight w:val="0"/>
      <w:marTop w:val="0"/>
      <w:marBottom w:val="0"/>
      <w:divBdr>
        <w:top w:val="none" w:sz="0" w:space="0" w:color="auto"/>
        <w:left w:val="none" w:sz="0" w:space="0" w:color="auto"/>
        <w:bottom w:val="none" w:sz="0" w:space="0" w:color="auto"/>
        <w:right w:val="none" w:sz="0" w:space="0" w:color="auto"/>
      </w:divBdr>
      <w:divsChild>
        <w:div w:id="693771099">
          <w:marLeft w:val="0"/>
          <w:marRight w:val="0"/>
          <w:marTop w:val="0"/>
          <w:marBottom w:val="0"/>
          <w:divBdr>
            <w:top w:val="none" w:sz="0" w:space="0" w:color="auto"/>
            <w:left w:val="none" w:sz="0" w:space="0" w:color="auto"/>
            <w:bottom w:val="none" w:sz="0" w:space="0" w:color="auto"/>
            <w:right w:val="none" w:sz="0" w:space="0" w:color="auto"/>
          </w:divBdr>
          <w:divsChild>
            <w:div w:id="624655687">
              <w:marLeft w:val="0"/>
              <w:marRight w:val="0"/>
              <w:marTop w:val="0"/>
              <w:marBottom w:val="0"/>
              <w:divBdr>
                <w:top w:val="none" w:sz="0" w:space="0" w:color="auto"/>
                <w:left w:val="none" w:sz="0" w:space="0" w:color="auto"/>
                <w:bottom w:val="none" w:sz="0" w:space="0" w:color="auto"/>
                <w:right w:val="none" w:sz="0" w:space="0" w:color="auto"/>
              </w:divBdr>
              <w:divsChild>
                <w:div w:id="268322111">
                  <w:marLeft w:val="0"/>
                  <w:marRight w:val="0"/>
                  <w:marTop w:val="0"/>
                  <w:marBottom w:val="0"/>
                  <w:divBdr>
                    <w:top w:val="none" w:sz="0" w:space="0" w:color="auto"/>
                    <w:left w:val="none" w:sz="0" w:space="0" w:color="auto"/>
                    <w:bottom w:val="none" w:sz="0" w:space="0" w:color="auto"/>
                    <w:right w:val="none" w:sz="0" w:space="0" w:color="auto"/>
                  </w:divBdr>
                  <w:divsChild>
                    <w:div w:id="1449006949">
                      <w:marLeft w:val="0"/>
                      <w:marRight w:val="0"/>
                      <w:marTop w:val="0"/>
                      <w:marBottom w:val="0"/>
                      <w:divBdr>
                        <w:top w:val="none" w:sz="0" w:space="0" w:color="auto"/>
                        <w:left w:val="none" w:sz="0" w:space="0" w:color="auto"/>
                        <w:bottom w:val="none" w:sz="0" w:space="0" w:color="auto"/>
                        <w:right w:val="none" w:sz="0" w:space="0" w:color="auto"/>
                      </w:divBdr>
                      <w:divsChild>
                        <w:div w:id="1827042848">
                          <w:marLeft w:val="0"/>
                          <w:marRight w:val="0"/>
                          <w:marTop w:val="0"/>
                          <w:marBottom w:val="0"/>
                          <w:divBdr>
                            <w:top w:val="none" w:sz="0" w:space="0" w:color="auto"/>
                            <w:left w:val="none" w:sz="0" w:space="0" w:color="auto"/>
                            <w:bottom w:val="none" w:sz="0" w:space="0" w:color="auto"/>
                            <w:right w:val="none" w:sz="0" w:space="0" w:color="auto"/>
                          </w:divBdr>
                          <w:divsChild>
                            <w:div w:id="132921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9lWVoDe/G5eroUnF8Uzu6PSrYg==">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381</Words>
  <Characters>2175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Jianping Huang</dc:creator>
  <cp:lastModifiedBy>Jianping Huang</cp:lastModifiedBy>
  <cp:revision>5</cp:revision>
  <cp:lastPrinted>2024-11-12T03:54:00Z</cp:lastPrinted>
  <dcterms:created xsi:type="dcterms:W3CDTF">2024-11-12T03:43:00Z</dcterms:created>
  <dcterms:modified xsi:type="dcterms:W3CDTF">2024-11-12T03:57:00Z</dcterms:modified>
</cp:coreProperties>
</file>