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56" w:rsidRDefault="000C0B56" w:rsidP="000C0B56">
      <w:r>
        <w:t>Review Comments for "Development of a Real-time Hazardous Air Quality Ensemble System for Improved Wildfire Air Quality Forecasting" submitted by Li et al.</w:t>
      </w:r>
    </w:p>
    <w:p w:rsidR="000C0B56" w:rsidRDefault="000C0B56" w:rsidP="000C0B56">
      <w:r>
        <w:t>General Comments:</w:t>
      </w:r>
    </w:p>
    <w:p w:rsidR="000C0B56" w:rsidRDefault="000C0B56" w:rsidP="000C0B56">
      <w:r>
        <w:t>Wildfire events present a significant challenge to air quality (AQ) predictions due to model system incompleteness and uncertainties in fire emission tr</w:t>
      </w:r>
      <w:r w:rsidR="000C09D0">
        <w:t>eatment. The manuscript present</w:t>
      </w:r>
      <w:r>
        <w:t>s the development of the Hazardous Air Quality Ensemble System (HAQES) and its success in improving PM</w:t>
      </w:r>
      <w:r w:rsidRPr="004475BE">
        <w:rPr>
          <w:vertAlign w:val="subscript"/>
        </w:rPr>
        <w:t xml:space="preserve">2.5 </w:t>
      </w:r>
      <w:r>
        <w:t>predictions during wildfire e</w:t>
      </w:r>
      <w:r w:rsidR="000C09D0">
        <w:t xml:space="preserve">vents over the CONUS. The </w:t>
      </w:r>
      <w:r>
        <w:t xml:space="preserve">approach of using a weighted ensemble forecast contributes to improved forecasting accuracy, along with the application of quantile regression and weighted regression methods. The manuscript effectively compares the HAQES ensemble forecast with individual models, </w:t>
      </w:r>
      <w:proofErr w:type="gramStart"/>
      <w:r>
        <w:t>showcasing</w:t>
      </w:r>
      <w:proofErr w:type="gramEnd"/>
      <w:r>
        <w:t xml:space="preserve"> a substantial enhancement in forecast accuracy. The inclusion of quantitative measures, such as fractional bias, false alarm rate, and hit rate, strengthens the study's credibility. Overall, the manuscript is </w:t>
      </w:r>
      <w:proofErr w:type="gramStart"/>
      <w:r>
        <w:t>well-structured</w:t>
      </w:r>
      <w:proofErr w:type="gramEnd"/>
      <w:r>
        <w:t xml:space="preserve">, providing a clear overview of the research, including the problem statement, methodology, and key findings. However, several concerns need further clarification, and the manuscript </w:t>
      </w:r>
      <w:proofErr w:type="gramStart"/>
      <w:r>
        <w:t>is recommended</w:t>
      </w:r>
      <w:proofErr w:type="gramEnd"/>
      <w:r>
        <w:t xml:space="preserve"> for publication in BAMS upon addressing these comments.</w:t>
      </w:r>
    </w:p>
    <w:p w:rsidR="000C0B56" w:rsidRDefault="000C0B56" w:rsidP="000C0B56">
      <w:r>
        <w:t>Specific Comments:</w:t>
      </w:r>
    </w:p>
    <w:p w:rsidR="000C0B56" w:rsidRDefault="000C0B56" w:rsidP="000C0B56">
      <w:pPr>
        <w:pStyle w:val="ListParagraph"/>
        <w:numPr>
          <w:ilvl w:val="0"/>
          <w:numId w:val="4"/>
        </w:numPr>
      </w:pPr>
      <w:r>
        <w:t xml:space="preserve">While the manuscript successfully addresses the impact of heavy wildfire events on air quality predictions, the use of 2022 as an example, being a fire-inactive year, raises questions. It might be beneficial to consider other fire-active years </w:t>
      </w:r>
      <w:proofErr w:type="gramStart"/>
      <w:r>
        <w:t>to better demonstrate</w:t>
      </w:r>
      <w:proofErr w:type="gramEnd"/>
      <w:r>
        <w:t xml:space="preserve"> the HAQES's advantages </w:t>
      </w:r>
      <w:r w:rsidR="005F24B7">
        <w:t xml:space="preserve">over individual models </w:t>
      </w:r>
      <w:r>
        <w:t>during intense wildfire events.</w:t>
      </w:r>
    </w:p>
    <w:p w:rsidR="00DF1427" w:rsidRDefault="00DF1427" w:rsidP="00DF1427">
      <w:pPr>
        <w:pStyle w:val="ListParagraph"/>
      </w:pPr>
    </w:p>
    <w:p w:rsidR="00DF1427" w:rsidRDefault="000C0B56" w:rsidP="000C0B56">
      <w:pPr>
        <w:pStyle w:val="ListParagraph"/>
        <w:numPr>
          <w:ilvl w:val="0"/>
          <w:numId w:val="4"/>
        </w:numPr>
      </w:pPr>
      <w:r>
        <w:t xml:space="preserve">In the abstract, </w:t>
      </w:r>
      <w:r w:rsidR="007F069B">
        <w:t>t</w:t>
      </w:r>
      <w:r>
        <w:t xml:space="preserve">he authors </w:t>
      </w:r>
      <w:r w:rsidR="00EA36E2">
        <w:t>assert</w:t>
      </w:r>
      <w:r w:rsidR="007F069B">
        <w:t xml:space="preserve"> that </w:t>
      </w:r>
      <w:r w:rsidR="007F069B" w:rsidRPr="007F069B">
        <w:rPr>
          <w:b/>
        </w:rPr>
        <w:t>weighted ensemble</w:t>
      </w:r>
      <w:r w:rsidR="007F069B">
        <w:t xml:space="preserve"> reduced fractional bias by 34%, false alarm rate by 72%, and increased hit rate by 17%. Howev</w:t>
      </w:r>
      <w:r w:rsidR="00EA36E2">
        <w:t xml:space="preserve">er, in Section 3.2, it </w:t>
      </w:r>
      <w:proofErr w:type="gramStart"/>
      <w:r w:rsidR="00EA36E2">
        <w:t>is noted</w:t>
      </w:r>
      <w:proofErr w:type="gramEnd"/>
      <w:r w:rsidR="00EA36E2">
        <w:t xml:space="preserve"> that MLR reduces the fractional bias by 34%, increases the hit rate by 17%, and reduces the false alarm rate by 72%. It is recommended to</w:t>
      </w:r>
      <w:r w:rsidR="007F069B">
        <w:t xml:space="preserve"> </w:t>
      </w:r>
      <w:r>
        <w:t>ex</w:t>
      </w:r>
      <w:r w:rsidR="00EA36E2">
        <w:t xml:space="preserve">plicitly specify the </w:t>
      </w:r>
      <w:proofErr w:type="gramStart"/>
      <w:r w:rsidR="00EA36E2">
        <w:t>Multilinear  Regression</w:t>
      </w:r>
      <w:proofErr w:type="gramEnd"/>
      <w:r w:rsidR="00EA36E2">
        <w:t xml:space="preserve"> (MLR) in the abstract</w:t>
      </w:r>
      <w:r>
        <w:t xml:space="preserve"> to avoid confusion</w:t>
      </w:r>
      <w:r w:rsidR="000C09D0">
        <w:t xml:space="preserve"> since MLR is one of the w</w:t>
      </w:r>
      <w:r w:rsidR="00EA36E2">
        <w:t>e</w:t>
      </w:r>
      <w:r w:rsidR="000C09D0">
        <w:t>ighted e</w:t>
      </w:r>
      <w:r w:rsidR="00EA36E2">
        <w:t>nsembles.</w:t>
      </w:r>
    </w:p>
    <w:p w:rsidR="00DF1427" w:rsidRDefault="00DF1427" w:rsidP="00DF1427">
      <w:pPr>
        <w:pStyle w:val="ListParagraph"/>
      </w:pPr>
    </w:p>
    <w:p w:rsidR="00DF1427" w:rsidRDefault="00B5234D" w:rsidP="00B5234D">
      <w:pPr>
        <w:pStyle w:val="ListParagraph"/>
        <w:numPr>
          <w:ilvl w:val="0"/>
          <w:numId w:val="4"/>
        </w:numPr>
      </w:pPr>
      <w:r>
        <w:t>I</w:t>
      </w:r>
      <w:r w:rsidRPr="00B5234D">
        <w:t>n the tex</w:t>
      </w:r>
      <w:r>
        <w:t xml:space="preserve">t, it </w:t>
      </w:r>
      <w:proofErr w:type="gramStart"/>
      <w:r>
        <w:t>is stated</w:t>
      </w:r>
      <w:proofErr w:type="gramEnd"/>
      <w:r>
        <w:t xml:space="preserve"> that the first</w:t>
      </w:r>
      <w:r w:rsidRPr="00B5234D">
        <w:t xml:space="preserve"> 9-month simulations serve as the training data, with the subsequent three months </w:t>
      </w:r>
      <w:r>
        <w:t xml:space="preserve">designated for testing (see </w:t>
      </w:r>
      <w:r w:rsidRPr="00B5234D">
        <w:t xml:space="preserve">Lines 187-188). However, there appears to be a discrepancy, as Table 2 displays results for October-December, while Figures 1-3 </w:t>
      </w:r>
      <w:proofErr w:type="gramStart"/>
      <w:r w:rsidRPr="00B5234D">
        <w:t>showcase</w:t>
      </w:r>
      <w:proofErr w:type="gramEnd"/>
      <w:r w:rsidRPr="00B5234D">
        <w:t xml:space="preserve"> outcomes for the entire year of 2022. To </w:t>
      </w:r>
      <w:r>
        <w:t xml:space="preserve">avoid </w:t>
      </w:r>
      <w:r w:rsidRPr="00B5234D">
        <w:t>potential confusion for readers, please provide clarification on this inconsistency.</w:t>
      </w:r>
    </w:p>
    <w:p w:rsidR="00B5234D" w:rsidRDefault="00B5234D" w:rsidP="00B5234D">
      <w:pPr>
        <w:pStyle w:val="ListParagraph"/>
      </w:pPr>
    </w:p>
    <w:p w:rsidR="00DF1427" w:rsidRDefault="008E6FB1" w:rsidP="008E6FB1">
      <w:pPr>
        <w:pStyle w:val="ListParagraph"/>
        <w:numPr>
          <w:ilvl w:val="0"/>
          <w:numId w:val="4"/>
        </w:numPr>
      </w:pPr>
      <w:proofErr w:type="gramStart"/>
      <w:r w:rsidRPr="008E6FB1">
        <w:t>Should the results for quantile regression (QR) and weighted regression (WR) be incorporated</w:t>
      </w:r>
      <w:proofErr w:type="gramEnd"/>
      <w:r w:rsidRPr="008E6FB1">
        <w:t xml:space="preserve"> into Figure 4 for a comprehensive visual representation, or would it be more suitable to present them in a separate figure in the appendix to ensure clarity and enhance the visualization of these specific QR and WR findings?</w:t>
      </w:r>
    </w:p>
    <w:p w:rsidR="008E6FB1" w:rsidRDefault="008E6FB1" w:rsidP="008E6FB1">
      <w:pPr>
        <w:pStyle w:val="ListParagraph"/>
      </w:pPr>
    </w:p>
    <w:p w:rsidR="008E6FB1" w:rsidRDefault="005350FE" w:rsidP="005350FE">
      <w:pPr>
        <w:pStyle w:val="ListParagraph"/>
        <w:numPr>
          <w:ilvl w:val="0"/>
          <w:numId w:val="4"/>
        </w:numPr>
      </w:pPr>
      <w:r w:rsidRPr="005350FE">
        <w:t xml:space="preserve">In the abstract (Line 23), the authors assert the introduction of a new real-time Hazardous Air Quality Ensemble System (HAQES) in the manuscript. However, it appears that the presented results pertain to the year 2022 rather than real-time outcomes. Please clarify how the five </w:t>
      </w:r>
      <w:r w:rsidRPr="005350FE">
        <w:lastRenderedPageBreak/>
        <w:t xml:space="preserve">operational forecasts are integrated into the HAQES system to generates </w:t>
      </w:r>
      <w:r w:rsidR="000C09D0">
        <w:t xml:space="preserve">ensemble </w:t>
      </w:r>
      <w:r w:rsidRPr="005350FE">
        <w:t>forecast products in real-time.</w:t>
      </w:r>
    </w:p>
    <w:p w:rsidR="005350FE" w:rsidRDefault="005350FE" w:rsidP="005350FE">
      <w:pPr>
        <w:pStyle w:val="ListParagraph"/>
      </w:pPr>
    </w:p>
    <w:p w:rsidR="005350FE" w:rsidRDefault="005350FE" w:rsidP="005350FE">
      <w:pPr>
        <w:pStyle w:val="ListParagraph"/>
        <w:numPr>
          <w:ilvl w:val="0"/>
          <w:numId w:val="4"/>
        </w:numPr>
      </w:pPr>
      <w:r>
        <w:t>Are you sure that the WRF-</w:t>
      </w:r>
      <w:proofErr w:type="spellStart"/>
      <w:r>
        <w:t>Chem’s</w:t>
      </w:r>
      <w:proofErr w:type="spellEnd"/>
      <w:r>
        <w:t xml:space="preserve"> atmospheric aerosol chemistry </w:t>
      </w:r>
      <w:proofErr w:type="gramStart"/>
      <w:r>
        <w:t>is used</w:t>
      </w:r>
      <w:proofErr w:type="gramEnd"/>
      <w:r>
        <w:t xml:space="preserve"> in the GEFS-Aerosol model (Line 133)?</w:t>
      </w:r>
    </w:p>
    <w:p w:rsidR="005350FE" w:rsidRDefault="005350FE" w:rsidP="005350FE">
      <w:pPr>
        <w:pStyle w:val="ListParagraph"/>
      </w:pPr>
    </w:p>
    <w:p w:rsidR="005350FE" w:rsidRDefault="005350FE" w:rsidP="005350FE">
      <w:pPr>
        <w:pStyle w:val="ListParagraph"/>
        <w:numPr>
          <w:ilvl w:val="0"/>
          <w:numId w:val="4"/>
        </w:numPr>
      </w:pPr>
      <w:r>
        <w:t xml:space="preserve">Consider using the number of </w:t>
      </w:r>
      <w:proofErr w:type="spellStart"/>
      <w:r>
        <w:t>Airnow</w:t>
      </w:r>
      <w:proofErr w:type="spellEnd"/>
      <w:r>
        <w:t xml:space="preserve"> observation sites rather than the number of cities for more meaningful representation (Line 176).</w:t>
      </w:r>
    </w:p>
    <w:p w:rsidR="005350FE" w:rsidRDefault="005350FE" w:rsidP="005350FE">
      <w:pPr>
        <w:pStyle w:val="ListParagraph"/>
      </w:pPr>
    </w:p>
    <w:p w:rsidR="005350FE" w:rsidRDefault="005350FE" w:rsidP="005350FE">
      <w:pPr>
        <w:pStyle w:val="ListParagraph"/>
        <w:numPr>
          <w:ilvl w:val="0"/>
          <w:numId w:val="4"/>
        </w:numPr>
      </w:pPr>
      <w:r>
        <w:t>Please m</w:t>
      </w:r>
      <w:r w:rsidRPr="005350FE">
        <w:t xml:space="preserve">ake sure abbreviations </w:t>
      </w:r>
      <w:proofErr w:type="gramStart"/>
      <w:r w:rsidRPr="005350FE">
        <w:t>are consistently and appropriately defined</w:t>
      </w:r>
      <w:proofErr w:type="gramEnd"/>
      <w:r w:rsidRPr="005350FE">
        <w:t xml:space="preserve">. For example, GOCART and MMA </w:t>
      </w:r>
      <w:proofErr w:type="gramStart"/>
      <w:r w:rsidRPr="005350FE">
        <w:t>are both defined</w:t>
      </w:r>
      <w:proofErr w:type="gramEnd"/>
      <w:r w:rsidRPr="005350FE">
        <w:t xml:space="preserve"> twice, while NPP and MODIS are never defined</w:t>
      </w:r>
      <w:r>
        <w:t xml:space="preserve">. </w:t>
      </w:r>
    </w:p>
    <w:p w:rsidR="005350FE" w:rsidRDefault="005350FE" w:rsidP="005350FE">
      <w:pPr>
        <w:pStyle w:val="ListParagraph"/>
      </w:pPr>
    </w:p>
    <w:p w:rsidR="005350FE" w:rsidRDefault="005350FE" w:rsidP="005350FE">
      <w:pPr>
        <w:pStyle w:val="ListParagraph"/>
        <w:numPr>
          <w:ilvl w:val="0"/>
          <w:numId w:val="4"/>
        </w:numPr>
      </w:pPr>
      <w:r>
        <w:t xml:space="preserve">Provide clarification on why β₀ is included in Eq. (1) and what value of β₀ </w:t>
      </w:r>
      <w:proofErr w:type="gramStart"/>
      <w:r>
        <w:t>is used</w:t>
      </w:r>
      <w:proofErr w:type="gramEnd"/>
      <w:r>
        <w:t xml:space="preserve"> in this study (Line 183).</w:t>
      </w:r>
    </w:p>
    <w:p w:rsidR="005350FE" w:rsidRDefault="005350FE" w:rsidP="005350FE">
      <w:pPr>
        <w:pStyle w:val="ListParagraph"/>
      </w:pPr>
    </w:p>
    <w:p w:rsidR="000C0B56" w:rsidRDefault="000C0B56" w:rsidP="00DF1427">
      <w:pPr>
        <w:pStyle w:val="ListParagraph"/>
        <w:numPr>
          <w:ilvl w:val="0"/>
          <w:numId w:val="4"/>
        </w:numPr>
      </w:pPr>
      <w:r>
        <w:t>Explain the choice of 20 µg/m3 in Eq. (7) instead of</w:t>
      </w:r>
      <w:r w:rsidR="005350FE">
        <w:t xml:space="preserve"> the EPA standards for PM2.5 (35</w:t>
      </w:r>
      <w:r>
        <w:t xml:space="preserve"> </w:t>
      </w:r>
      <w:proofErr w:type="spellStart"/>
      <w:r>
        <w:t>μg</w:t>
      </w:r>
      <w:proofErr w:type="spellEnd"/>
      <w:r>
        <w:t>/m</w:t>
      </w:r>
      <w:r w:rsidRPr="004475BE">
        <w:rPr>
          <w:vertAlign w:val="superscript"/>
        </w:rPr>
        <w:t>3</w:t>
      </w:r>
      <w:r>
        <w:t xml:space="preserve"> for the 24-hour average and 12 </w:t>
      </w:r>
      <w:proofErr w:type="spellStart"/>
      <w:r>
        <w:t>μg</w:t>
      </w:r>
      <w:proofErr w:type="spellEnd"/>
      <w:r>
        <w:t>/m</w:t>
      </w:r>
      <w:r w:rsidRPr="004475BE">
        <w:rPr>
          <w:vertAlign w:val="superscript"/>
        </w:rPr>
        <w:t>3</w:t>
      </w:r>
      <w:r>
        <w:t xml:space="preserve"> for the annual average).</w:t>
      </w:r>
    </w:p>
    <w:p w:rsidR="00DF1427" w:rsidRDefault="00DF1427" w:rsidP="00DF1427">
      <w:pPr>
        <w:pStyle w:val="ListParagraph"/>
      </w:pPr>
    </w:p>
    <w:p w:rsidR="000C0B56" w:rsidRDefault="00C25B8C" w:rsidP="00DF1427">
      <w:pPr>
        <w:pStyle w:val="ListParagraph"/>
        <w:numPr>
          <w:ilvl w:val="0"/>
          <w:numId w:val="4"/>
        </w:numPr>
      </w:pPr>
      <w:r>
        <w:t>Please c</w:t>
      </w:r>
      <w:r w:rsidR="000C0B56">
        <w:t>orrect the inconsistencies in unit</w:t>
      </w:r>
      <w:r>
        <w:t xml:space="preserve">s in Lines 233 and 236 to be </w:t>
      </w:r>
      <w:r w:rsidR="000C0B56">
        <w:t>µg/m</w:t>
      </w:r>
      <w:r w:rsidR="000C0B56" w:rsidRPr="004475BE">
        <w:rPr>
          <w:vertAlign w:val="superscript"/>
        </w:rPr>
        <w:t>3</w:t>
      </w:r>
      <w:r w:rsidR="000C0B56">
        <w:t>.</w:t>
      </w:r>
    </w:p>
    <w:p w:rsidR="00DF1427" w:rsidRDefault="00DF1427" w:rsidP="00DF1427">
      <w:pPr>
        <w:pStyle w:val="ListParagraph"/>
      </w:pPr>
    </w:p>
    <w:p w:rsidR="000C0B56" w:rsidRDefault="00C25B8C" w:rsidP="00DF1427">
      <w:pPr>
        <w:pStyle w:val="ListParagraph"/>
        <w:numPr>
          <w:ilvl w:val="0"/>
          <w:numId w:val="4"/>
        </w:numPr>
      </w:pPr>
      <w:r>
        <w:t>Please keep</w:t>
      </w:r>
      <w:r w:rsidR="000C0B56">
        <w:t xml:space="preserve"> c</w:t>
      </w:r>
      <w:r>
        <w:t xml:space="preserve">onsistency in notation, using </w:t>
      </w:r>
      <w:r w:rsidRPr="00C25B8C">
        <w:rPr>
          <w:i/>
        </w:rPr>
        <w:t>K</w:t>
      </w:r>
      <w:r w:rsidR="000C0B56" w:rsidRPr="00C25B8C">
        <w:rPr>
          <w:i/>
          <w:vertAlign w:val="subscript"/>
        </w:rPr>
        <w:t>α</w:t>
      </w:r>
      <w:r w:rsidR="000C0B56">
        <w:t xml:space="preserve"> in Lines 246-247 to match Eq. (A2).</w:t>
      </w:r>
    </w:p>
    <w:p w:rsidR="00DF1427" w:rsidRDefault="00DF1427" w:rsidP="00DF1427">
      <w:pPr>
        <w:pStyle w:val="ListParagraph"/>
      </w:pPr>
    </w:p>
    <w:p w:rsidR="000C0B56" w:rsidRDefault="004475BE" w:rsidP="00DF1427">
      <w:pPr>
        <w:pStyle w:val="ListParagraph"/>
        <w:numPr>
          <w:ilvl w:val="0"/>
          <w:numId w:val="4"/>
        </w:numPr>
      </w:pPr>
      <w:r>
        <w:t>Please s</w:t>
      </w:r>
      <w:r w:rsidR="000C0B56">
        <w:t>pecify the parameter presented on the Y-axis in Figure 3's caption and clarify why negative values indicate that the ensemble forecast is more skillful (Lines 279-280).</w:t>
      </w:r>
    </w:p>
    <w:p w:rsidR="008F047E" w:rsidRDefault="008F047E" w:rsidP="008F047E">
      <w:pPr>
        <w:pStyle w:val="ListParagraph"/>
      </w:pPr>
    </w:p>
    <w:p w:rsidR="008F047E" w:rsidRDefault="00AE6083" w:rsidP="00AE6083">
      <w:pPr>
        <w:pStyle w:val="ListParagraph"/>
        <w:numPr>
          <w:ilvl w:val="0"/>
          <w:numId w:val="4"/>
        </w:numPr>
      </w:pPr>
      <w:bookmarkStart w:id="0" w:name="_GoBack"/>
      <w:r>
        <w:t xml:space="preserve">Line 335: </w:t>
      </w:r>
      <w:r w:rsidRPr="00AE6083">
        <w:t>Please write PM2.5 in a subscript way to be consistent with other places.</w:t>
      </w:r>
      <w:bookmarkEnd w:id="0"/>
    </w:p>
    <w:p w:rsidR="000C0B56" w:rsidRDefault="000C0B56" w:rsidP="00514512"/>
    <w:sectPr w:rsidR="000C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659"/>
    <w:multiLevelType w:val="hybridMultilevel"/>
    <w:tmpl w:val="72D6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4612"/>
    <w:multiLevelType w:val="hybridMultilevel"/>
    <w:tmpl w:val="6D74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409F"/>
    <w:multiLevelType w:val="hybridMultilevel"/>
    <w:tmpl w:val="A79A2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3758B"/>
    <w:multiLevelType w:val="hybridMultilevel"/>
    <w:tmpl w:val="F232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12"/>
    <w:rsid w:val="00012C9C"/>
    <w:rsid w:val="00024495"/>
    <w:rsid w:val="000C09D0"/>
    <w:rsid w:val="000C0B56"/>
    <w:rsid w:val="00105AB9"/>
    <w:rsid w:val="003B2846"/>
    <w:rsid w:val="003C5930"/>
    <w:rsid w:val="00443FCD"/>
    <w:rsid w:val="004475BE"/>
    <w:rsid w:val="004F267A"/>
    <w:rsid w:val="0051194C"/>
    <w:rsid w:val="00514512"/>
    <w:rsid w:val="005350FE"/>
    <w:rsid w:val="0053602B"/>
    <w:rsid w:val="00585CF2"/>
    <w:rsid w:val="005F24B7"/>
    <w:rsid w:val="006430AB"/>
    <w:rsid w:val="006940D0"/>
    <w:rsid w:val="00744023"/>
    <w:rsid w:val="007F069B"/>
    <w:rsid w:val="0084663A"/>
    <w:rsid w:val="008E6FB1"/>
    <w:rsid w:val="008F047E"/>
    <w:rsid w:val="00972370"/>
    <w:rsid w:val="0097416F"/>
    <w:rsid w:val="00A61729"/>
    <w:rsid w:val="00AB7828"/>
    <w:rsid w:val="00AE6083"/>
    <w:rsid w:val="00B005EC"/>
    <w:rsid w:val="00B14E53"/>
    <w:rsid w:val="00B42BC6"/>
    <w:rsid w:val="00B5234D"/>
    <w:rsid w:val="00BE1090"/>
    <w:rsid w:val="00C25B8C"/>
    <w:rsid w:val="00DB13E6"/>
    <w:rsid w:val="00DF1427"/>
    <w:rsid w:val="00E22F79"/>
    <w:rsid w:val="00E27612"/>
    <w:rsid w:val="00E330F9"/>
    <w:rsid w:val="00EA36E2"/>
    <w:rsid w:val="00EC221C"/>
    <w:rsid w:val="00F30C5D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32A2"/>
  <w15:chartTrackingRefBased/>
  <w15:docId w15:val="{AFBC89A1-40D6-4FBE-A097-B90BB5A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24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85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30</cp:revision>
  <dcterms:created xsi:type="dcterms:W3CDTF">2023-11-25T21:03:00Z</dcterms:created>
  <dcterms:modified xsi:type="dcterms:W3CDTF">2023-12-03T22:58:00Z</dcterms:modified>
</cp:coreProperties>
</file>