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D" w:rsidRPr="005A720C" w:rsidRDefault="00AC4695">
      <w:pPr>
        <w:rPr>
          <w:b/>
        </w:rPr>
      </w:pPr>
      <w:r w:rsidRPr="005A720C">
        <w:rPr>
          <w:b/>
        </w:rPr>
        <w:t>JAMC-D-17-0231 Submission Review</w:t>
      </w:r>
    </w:p>
    <w:p w:rsidR="00AC4695" w:rsidRDefault="00AC4695">
      <w:r>
        <w:t xml:space="preserve">Evaluation of Modeled Lake Breezes Using Breezes Using an Enhanced Observational Network in Southern Ontario: Case Studies by Armin Dehghan et al. </w:t>
      </w:r>
    </w:p>
    <w:p w:rsidR="00F22B44" w:rsidRPr="005A720C" w:rsidRDefault="00F22B44">
      <w:pPr>
        <w:rPr>
          <w:b/>
        </w:rPr>
      </w:pPr>
      <w:r w:rsidRPr="005A720C">
        <w:rPr>
          <w:b/>
        </w:rPr>
        <w:t>General comments:</w:t>
      </w:r>
    </w:p>
    <w:p w:rsidR="0040503C" w:rsidRDefault="00296CDE" w:rsidP="00CD39FD">
      <w:r>
        <w:t>This manuscript aims</w:t>
      </w:r>
      <w:r w:rsidR="004E5C61">
        <w:t xml:space="preserve"> to evaluate </w:t>
      </w:r>
      <w:r w:rsidR="007263BD">
        <w:t xml:space="preserve">the ability of </w:t>
      </w:r>
      <w:r w:rsidR="004F4BC6">
        <w:t xml:space="preserve">Canadian Global Environmental Multiscale </w:t>
      </w:r>
      <w:r w:rsidR="005B5DA3">
        <w:t xml:space="preserve">Model </w:t>
      </w:r>
      <w:r w:rsidR="004F4BC6">
        <w:t>(GEM)</w:t>
      </w:r>
      <w:r w:rsidR="005B5DA3">
        <w:t xml:space="preserve"> </w:t>
      </w:r>
      <w:r w:rsidR="004B0ECD">
        <w:t>predicting</w:t>
      </w:r>
      <w:r w:rsidR="004E5C61">
        <w:t xml:space="preserve"> the</w:t>
      </w:r>
      <w:r w:rsidR="00E819C6">
        <w:t xml:space="preserve"> lake breezes</w:t>
      </w:r>
      <w:r w:rsidR="007263BD">
        <w:t xml:space="preserve"> generated by Lake Ontario </w:t>
      </w:r>
      <w:r w:rsidR="001E05DB">
        <w:t>and assess</w:t>
      </w:r>
      <w:r w:rsidR="007263BD">
        <w:t xml:space="preserve"> </w:t>
      </w:r>
      <w:r w:rsidR="002E59EC">
        <w:t>the impact of</w:t>
      </w:r>
      <w:r w:rsidR="001E05DB">
        <w:t xml:space="preserve"> </w:t>
      </w:r>
      <w:r w:rsidR="007263BD">
        <w:t xml:space="preserve">model resolutions </w:t>
      </w:r>
      <w:r w:rsidR="001E05DB">
        <w:t xml:space="preserve">on </w:t>
      </w:r>
      <w:r w:rsidR="0040503C">
        <w:t xml:space="preserve">the </w:t>
      </w:r>
      <w:r w:rsidR="001E05DB">
        <w:t>lake-</w:t>
      </w:r>
      <w:r w:rsidR="007263BD">
        <w:t>breeze predictions</w:t>
      </w:r>
      <w:r w:rsidR="00517701">
        <w:t xml:space="preserve"> in the Greater Toronto Area (GTA)</w:t>
      </w:r>
      <w:r w:rsidR="007263BD">
        <w:t xml:space="preserve">. </w:t>
      </w:r>
      <w:r w:rsidR="004D194D">
        <w:t>Th</w:t>
      </w:r>
      <w:r w:rsidR="00CD39FD">
        <w:t xml:space="preserve">e authors presented a series of comparisons of </w:t>
      </w:r>
      <w:r w:rsidR="004D194D">
        <w:t xml:space="preserve">different resolutions of </w:t>
      </w:r>
      <w:r w:rsidR="002E59EC">
        <w:t xml:space="preserve">GEM </w:t>
      </w:r>
      <w:r w:rsidR="00CD39FD">
        <w:t xml:space="preserve">simulations </w:t>
      </w:r>
      <w:r w:rsidR="00C6486C">
        <w:t xml:space="preserve">(i.e., 2.5km, 1.0 km and 0.25km) </w:t>
      </w:r>
      <w:r w:rsidR="004D194D">
        <w:t xml:space="preserve">with </w:t>
      </w:r>
      <w:r w:rsidR="00CD39FD">
        <w:t>mesoscale analysis, lidar</w:t>
      </w:r>
      <w:r w:rsidR="002E59EC">
        <w:t xml:space="preserve"> and surface</w:t>
      </w:r>
      <w:r w:rsidR="00CD39FD">
        <w:t xml:space="preserve"> </w:t>
      </w:r>
      <w:r w:rsidR="002E59EC">
        <w:t>observational data</w:t>
      </w:r>
      <w:r w:rsidR="00CD39FD">
        <w:t xml:space="preserve">. The results showed that </w:t>
      </w:r>
      <w:r w:rsidR="0040503C">
        <w:t>the GEM was</w:t>
      </w:r>
      <w:r w:rsidR="00CD39FD">
        <w:t xml:space="preserve"> </w:t>
      </w:r>
      <w:r w:rsidR="0040503C">
        <w:t>successful</w:t>
      </w:r>
      <w:r w:rsidR="00CD39FD">
        <w:t xml:space="preserve"> to predict the lake-breezes for the two events, and increasing model resolution improved the predictions of lake-breeze location, updraft density, and depth.  </w:t>
      </w:r>
      <w:r w:rsidR="008B4B08">
        <w:t xml:space="preserve">To me, </w:t>
      </w:r>
      <w:r w:rsidR="003006A2">
        <w:t>it is a mystery</w:t>
      </w:r>
      <w:r w:rsidR="005B5DA3">
        <w:t xml:space="preserve"> that the GEM</w:t>
      </w:r>
      <w:r w:rsidR="008B4B08">
        <w:t xml:space="preserve"> was running with a 250m horizontal resolution (see more comments below). </w:t>
      </w:r>
      <w:r w:rsidR="00B83604">
        <w:t>Given the large impact of l</w:t>
      </w:r>
      <w:r w:rsidR="0040503C">
        <w:t>ake breezes on the local weather and</w:t>
      </w:r>
      <w:r w:rsidR="00B83604">
        <w:t xml:space="preserve"> air quality near the lakeshores, </w:t>
      </w:r>
      <w:r w:rsidR="00AC4695">
        <w:t>the study</w:t>
      </w:r>
      <w:r w:rsidR="004E2D25">
        <w:t xml:space="preserve"> with </w:t>
      </w:r>
      <w:r w:rsidR="00B83604">
        <w:t>high resolu</w:t>
      </w:r>
      <w:r w:rsidR="00AE6EAE">
        <w:t>tion numerical model</w:t>
      </w:r>
      <w:r w:rsidR="00AC4695">
        <w:t xml:space="preserve"> is</w:t>
      </w:r>
      <w:r w:rsidR="00B83604">
        <w:t xml:space="preserve"> </w:t>
      </w:r>
      <w:r w:rsidR="004E2D25">
        <w:t>worthwhile</w:t>
      </w:r>
      <w:r w:rsidR="002F5D8A">
        <w:t>.</w:t>
      </w:r>
      <w:r w:rsidR="0040503C">
        <w:t xml:space="preserve"> </w:t>
      </w:r>
      <w:r w:rsidR="002F5D8A">
        <w:t>However, the evaluation</w:t>
      </w:r>
      <w:r w:rsidR="005A720C">
        <w:t xml:space="preserve"> and analyses were</w:t>
      </w:r>
      <w:r w:rsidR="00C6486C">
        <w:t xml:space="preserve"> </w:t>
      </w:r>
      <w:r w:rsidR="002F5D8A">
        <w:t xml:space="preserve">mainly </w:t>
      </w:r>
      <w:r w:rsidR="00C6486C">
        <w:t xml:space="preserve">limited to the selected sites along </w:t>
      </w:r>
      <w:r w:rsidR="002F5D8A">
        <w:t>the cross-section of L1B to A2T.  The evaluation</w:t>
      </w:r>
      <w:r w:rsidR="005A720C">
        <w:t>s</w:t>
      </w:r>
      <w:r w:rsidR="002F5D8A">
        <w:t xml:space="preserve"> with more observational sites </w:t>
      </w:r>
      <w:r w:rsidR="005A720C">
        <w:t>will be</w:t>
      </w:r>
      <w:r w:rsidR="00216BFD">
        <w:t xml:space="preserve"> helpful. The authors should be able to</w:t>
      </w:r>
      <w:r w:rsidR="002F5D8A">
        <w:t xml:space="preserve"> provide statistical</w:t>
      </w:r>
      <w:r w:rsidR="00216BFD">
        <w:t xml:space="preserve"> evaluations on the GEM simulations</w:t>
      </w:r>
      <w:r w:rsidR="0040503C">
        <w:t xml:space="preserve"> (e.g., 2-m air temperature and 10-m winds)</w:t>
      </w:r>
      <w:r w:rsidR="00216BFD">
        <w:t xml:space="preserve"> </w:t>
      </w:r>
      <w:r w:rsidR="002F5D8A">
        <w:t xml:space="preserve">with all the available observational </w:t>
      </w:r>
      <w:r w:rsidR="00216BFD">
        <w:t>data</w:t>
      </w:r>
      <w:r w:rsidR="00AE6EAE">
        <w:t xml:space="preserve"> for these two lake-breeze cases</w:t>
      </w:r>
      <w:r w:rsidR="00216BFD">
        <w:t xml:space="preserve">. </w:t>
      </w:r>
      <w:r w:rsidR="0040503C">
        <w:t>The manuscript is recomme</w:t>
      </w:r>
      <w:r w:rsidR="004C119D">
        <w:t xml:space="preserve">nded </w:t>
      </w:r>
      <w:r w:rsidR="003C0CA1">
        <w:t>with major</w:t>
      </w:r>
      <w:bookmarkStart w:id="0" w:name="_GoBack"/>
      <w:bookmarkEnd w:id="0"/>
      <w:r w:rsidR="0040503C">
        <w:t xml:space="preserve"> revisions by addressing the following </w:t>
      </w:r>
      <w:r w:rsidR="002479F6">
        <w:t xml:space="preserve">specific </w:t>
      </w:r>
      <w:r w:rsidR="0040503C">
        <w:t xml:space="preserve">comments. </w:t>
      </w:r>
    </w:p>
    <w:p w:rsidR="002479F6" w:rsidRDefault="002479F6" w:rsidP="00CD39FD"/>
    <w:p w:rsidR="00B023D7" w:rsidRPr="005A720C" w:rsidRDefault="002479F6" w:rsidP="00CD39FD">
      <w:pPr>
        <w:rPr>
          <w:b/>
        </w:rPr>
      </w:pPr>
      <w:r w:rsidRPr="005A720C">
        <w:rPr>
          <w:b/>
        </w:rPr>
        <w:t>Specific comments</w:t>
      </w:r>
    </w:p>
    <w:p w:rsidR="00AB66CC" w:rsidRDefault="00EA7C9D" w:rsidP="00AB66CC">
      <w:pPr>
        <w:pStyle w:val="ListParagraph"/>
        <w:numPr>
          <w:ilvl w:val="0"/>
          <w:numId w:val="3"/>
        </w:numPr>
        <w:ind w:left="360"/>
      </w:pPr>
      <w:r>
        <w:t>The</w:t>
      </w:r>
      <w:r w:rsidR="005B5DA3">
        <w:t xml:space="preserve"> GEM </w:t>
      </w:r>
      <w:r>
        <w:t>is</w:t>
      </w:r>
      <w:r w:rsidR="000A1809">
        <w:t xml:space="preserve"> a global model but was run for</w:t>
      </w:r>
      <w:r>
        <w:t xml:space="preserve"> the three nested domains with </w:t>
      </w:r>
      <w:r w:rsidR="00AB66CC">
        <w:t>a high</w:t>
      </w:r>
      <w:r>
        <w:t xml:space="preserve">est horizontal resolution of </w:t>
      </w:r>
      <w:r w:rsidR="00AB66CC">
        <w:t>0.25 km</w:t>
      </w:r>
      <w:r>
        <w:t xml:space="preserve"> for the innermost domain</w:t>
      </w:r>
      <w:r w:rsidR="00AB66CC">
        <w:t xml:space="preserve">.  This is extremely challenging. It is nearly impossible to run a regional model with a horizontal resolution of 250m in terms of stability of numerical solution of partial differential equations that all the numerical weather </w:t>
      </w:r>
      <w:r w:rsidR="005B5DA3">
        <w:t xml:space="preserve">prediction models rely on.  </w:t>
      </w:r>
      <w:r w:rsidR="00AB66CC">
        <w:t>What version</w:t>
      </w:r>
      <w:r w:rsidR="005B5DA3">
        <w:t xml:space="preserve"> of </w:t>
      </w:r>
      <w:r w:rsidR="00774193">
        <w:t xml:space="preserve">the </w:t>
      </w:r>
      <w:r w:rsidR="005B5DA3">
        <w:t xml:space="preserve">GEM </w:t>
      </w:r>
      <w:r w:rsidR="00B31F62">
        <w:t>did</w:t>
      </w:r>
      <w:r w:rsidR="00AB66CC">
        <w:t xml:space="preserve"> you us</w:t>
      </w:r>
      <w:r w:rsidR="00B31F62">
        <w:t>e</w:t>
      </w:r>
      <w:r w:rsidR="005B5DA3">
        <w:t xml:space="preserve"> in this study</w:t>
      </w:r>
      <w:r w:rsidR="00AB66CC">
        <w:t>? What special treatment</w:t>
      </w:r>
      <w:r w:rsidR="00EE148E">
        <w:t>s</w:t>
      </w:r>
      <w:r w:rsidR="00AB66CC">
        <w:t xml:space="preserve"> did you take in order to run a global model at a 250</w:t>
      </w:r>
      <w:r w:rsidR="001964D8">
        <w:t>m resolution which is suitable</w:t>
      </w:r>
      <w:r w:rsidR="00BE023C">
        <w:t xml:space="preserve"> for </w:t>
      </w:r>
      <w:r w:rsidR="00AB66CC">
        <w:t>Large-E</w:t>
      </w:r>
      <w:r w:rsidR="00BE023C">
        <w:t>ddy Simulations (LESs)?</w:t>
      </w:r>
      <w:r w:rsidR="00EE148E">
        <w:t xml:space="preserve"> </w:t>
      </w:r>
      <w:r w:rsidR="001964D8">
        <w:t>Please highlight the detailed information (e.g., treatment and configurations)</w:t>
      </w:r>
      <w:r w:rsidR="00AB66CC">
        <w:t xml:space="preserve"> </w:t>
      </w:r>
      <w:r w:rsidR="001964D8">
        <w:t xml:space="preserve">which </w:t>
      </w:r>
      <w:r w:rsidR="00AB66CC">
        <w:t xml:space="preserve">are very important and useful for the readers.   </w:t>
      </w:r>
    </w:p>
    <w:p w:rsidR="004B7EF5" w:rsidRDefault="004B7EF5" w:rsidP="004B7EF5">
      <w:pPr>
        <w:pStyle w:val="ListParagraph"/>
        <w:ind w:left="360"/>
      </w:pPr>
    </w:p>
    <w:p w:rsidR="004B7EF5" w:rsidRDefault="004B7EF5" w:rsidP="00AB66CC">
      <w:pPr>
        <w:pStyle w:val="ListParagraph"/>
        <w:numPr>
          <w:ilvl w:val="0"/>
          <w:numId w:val="3"/>
        </w:numPr>
        <w:ind w:left="360"/>
      </w:pPr>
      <w:r>
        <w:t xml:space="preserve">Accurate simulation of lake surface temperature is important to predict the lake breezes. Did the authors use any lake model for the lake-breeze predictions? </w:t>
      </w:r>
    </w:p>
    <w:p w:rsidR="00AB66CC" w:rsidRDefault="00AB66CC" w:rsidP="00AB66CC">
      <w:pPr>
        <w:pStyle w:val="ListParagraph"/>
        <w:ind w:left="360"/>
      </w:pPr>
    </w:p>
    <w:p w:rsidR="002479F6" w:rsidRDefault="002479F6" w:rsidP="008B2B00">
      <w:pPr>
        <w:pStyle w:val="ListParagraph"/>
        <w:numPr>
          <w:ilvl w:val="0"/>
          <w:numId w:val="3"/>
        </w:numPr>
        <w:ind w:left="360"/>
      </w:pPr>
      <w:r>
        <w:t>As pointed out in the manuscript on Lines 118-119, 53 automated surface weather stations were added to the existing network.  How ma</w:t>
      </w:r>
      <w:r w:rsidR="008B2B00">
        <w:t xml:space="preserve">ny surface observational sites were there available during the 2015 </w:t>
      </w:r>
      <w:r w:rsidR="004C119D">
        <w:t>Pan/Parapan American Games? It will be very helpful if all the observational data are included into the verifications of</w:t>
      </w:r>
      <w:r w:rsidR="005B5DA3">
        <w:t xml:space="preserve"> the GEM</w:t>
      </w:r>
      <w:r w:rsidR="004C119D">
        <w:t xml:space="preserve"> predictions</w:t>
      </w:r>
      <w:r w:rsidR="008B2B00">
        <w:t xml:space="preserve"> duri</w:t>
      </w:r>
      <w:r w:rsidR="00B60E82">
        <w:t xml:space="preserve">ng these two lake-breeze cases? </w:t>
      </w:r>
    </w:p>
    <w:p w:rsidR="00B60E82" w:rsidRDefault="00B60E82" w:rsidP="00B60E82">
      <w:pPr>
        <w:pStyle w:val="ListParagraph"/>
        <w:ind w:left="360"/>
      </w:pPr>
    </w:p>
    <w:p w:rsidR="00B60E82" w:rsidRDefault="008A79CC" w:rsidP="008B2B00">
      <w:pPr>
        <w:pStyle w:val="ListParagraph"/>
        <w:numPr>
          <w:ilvl w:val="0"/>
          <w:numId w:val="3"/>
        </w:numPr>
        <w:ind w:left="360"/>
      </w:pPr>
      <w:r>
        <w:t>There is nothing wron</w:t>
      </w:r>
      <w:r w:rsidR="00B60E82">
        <w:t>g with the UTC usage</w:t>
      </w:r>
      <w:r>
        <w:t xml:space="preserve"> in the manuscript. However, this is very inconvenience for the user</w:t>
      </w:r>
      <w:r w:rsidR="004215F3">
        <w:t xml:space="preserve">s who are not familiar with the </w:t>
      </w:r>
      <w:r>
        <w:t>local t</w:t>
      </w:r>
      <w:r w:rsidR="00B60E82">
        <w:t>ime in the GTA.  Lake-</w:t>
      </w:r>
      <w:r>
        <w:t>breeze</w:t>
      </w:r>
      <w:r w:rsidR="00B60E82">
        <w:t xml:space="preserve"> is</w:t>
      </w:r>
      <w:r>
        <w:t xml:space="preserve"> </w:t>
      </w:r>
      <w:r w:rsidR="00043B97">
        <w:t xml:space="preserve">a </w:t>
      </w:r>
      <w:r w:rsidR="00B60E82">
        <w:t>local circulation phenomenon with strong diurnal variation.  Local time is much easier for reader</w:t>
      </w:r>
      <w:r w:rsidR="00043B97">
        <w:t>s</w:t>
      </w:r>
      <w:r w:rsidR="00B60E82">
        <w:t xml:space="preserve"> to know when the </w:t>
      </w:r>
      <w:r w:rsidR="00B60E82">
        <w:lastRenderedPageBreak/>
        <w:t>lake bre</w:t>
      </w:r>
      <w:r w:rsidR="00043B97">
        <w:t>eze</w:t>
      </w:r>
      <w:r w:rsidR="001964D8">
        <w:t>s started and when they</w:t>
      </w:r>
      <w:r w:rsidR="00043B97">
        <w:t xml:space="preserve"> ended</w:t>
      </w:r>
      <w:r w:rsidR="00B60E82">
        <w:t xml:space="preserve">. UTC really does not matter. </w:t>
      </w:r>
      <w:r w:rsidR="000851A3">
        <w:t>I</w:t>
      </w:r>
      <w:r w:rsidR="004215F3">
        <w:t xml:space="preserve">t is strongly recommend </w:t>
      </w:r>
      <w:r w:rsidR="00BE023C">
        <w:t>using</w:t>
      </w:r>
      <w:r w:rsidR="004215F3">
        <w:t xml:space="preserve"> local time rather than </w:t>
      </w:r>
      <w:r w:rsidR="000851A3">
        <w:t xml:space="preserve">UTC for all the analyses and plots. </w:t>
      </w:r>
    </w:p>
    <w:p w:rsidR="00B60E82" w:rsidRDefault="00B60E82" w:rsidP="00B60E82">
      <w:pPr>
        <w:pStyle w:val="ListParagraph"/>
      </w:pPr>
    </w:p>
    <w:p w:rsidR="00CE5725" w:rsidRDefault="00CE5725" w:rsidP="008B2B00">
      <w:pPr>
        <w:pStyle w:val="ListParagraph"/>
        <w:numPr>
          <w:ilvl w:val="0"/>
          <w:numId w:val="3"/>
        </w:numPr>
        <w:ind w:left="360"/>
      </w:pPr>
      <w:r>
        <w:t>In several places (e.g., L640</w:t>
      </w:r>
      <w:r w:rsidR="00C227BB">
        <w:t>, L174-176</w:t>
      </w:r>
      <w:r>
        <w:t>), the authors mentioned the temperature and dew points at 5 m AGL. To my knowledge,</w:t>
      </w:r>
      <w:r w:rsidR="000E2E8F">
        <w:t xml:space="preserve"> no</w:t>
      </w:r>
      <w:r w:rsidR="00AB66CC">
        <w:t xml:space="preserve"> </w:t>
      </w:r>
      <w:r w:rsidR="000E2E8F">
        <w:t>any measurements</w:t>
      </w:r>
      <w:r w:rsidR="00AB66CC">
        <w:t xml:space="preserve"> were </w:t>
      </w:r>
      <w:r>
        <w:t xml:space="preserve">taken </w:t>
      </w:r>
      <w:r w:rsidR="000E2E8F">
        <w:t xml:space="preserve">and no models </w:t>
      </w:r>
      <w:r w:rsidR="00AB66CC">
        <w:t>generated air</w:t>
      </w:r>
      <w:r w:rsidR="000E2E8F">
        <w:t xml:space="preserve"> temperature output </w:t>
      </w:r>
      <w:r>
        <w:t xml:space="preserve">at this height. </w:t>
      </w:r>
    </w:p>
    <w:p w:rsidR="00CE5725" w:rsidRDefault="00CE5725" w:rsidP="00CE5725">
      <w:pPr>
        <w:pStyle w:val="ListParagraph"/>
      </w:pPr>
    </w:p>
    <w:p w:rsidR="00CE5725" w:rsidRDefault="0022703F" w:rsidP="008B2B00">
      <w:pPr>
        <w:pStyle w:val="ListParagraph"/>
        <w:numPr>
          <w:ilvl w:val="0"/>
          <w:numId w:val="3"/>
        </w:numPr>
        <w:ind w:left="360"/>
      </w:pPr>
      <w:r>
        <w:t>Lines 103-105:</w:t>
      </w:r>
      <w:r w:rsidR="004C119D">
        <w:t xml:space="preserve"> Although this study was not focused on the measurements, I believe that some readers are still interested in h</w:t>
      </w:r>
      <w:r>
        <w:t>ow the horizontal winds (wind speed and wind direction) and vertical velocity</w:t>
      </w:r>
      <w:r w:rsidR="004C119D">
        <w:t xml:space="preserve"> were</w:t>
      </w:r>
      <w:r w:rsidR="004215F3">
        <w:t xml:space="preserve"> derived from the lidar</w:t>
      </w:r>
      <w:r w:rsidR="004C119D">
        <w:t xml:space="preserve"> measurements. </w:t>
      </w:r>
    </w:p>
    <w:p w:rsidR="0022703F" w:rsidRDefault="0022703F" w:rsidP="0022703F">
      <w:pPr>
        <w:pStyle w:val="ListParagraph"/>
      </w:pPr>
    </w:p>
    <w:p w:rsidR="0022703F" w:rsidRDefault="004215F3" w:rsidP="008B2B00">
      <w:pPr>
        <w:pStyle w:val="ListParagraph"/>
        <w:numPr>
          <w:ilvl w:val="0"/>
          <w:numId w:val="3"/>
        </w:numPr>
        <w:ind w:left="360"/>
      </w:pPr>
      <w:r>
        <w:t xml:space="preserve">Lines 134-142: </w:t>
      </w:r>
      <w:r w:rsidR="00BE023C">
        <w:t xml:space="preserve"> </w:t>
      </w:r>
      <w:r>
        <w:t>Ho</w:t>
      </w:r>
      <w:r w:rsidR="001711E5">
        <w:t>w were</w:t>
      </w:r>
      <w:r>
        <w:t xml:space="preserve"> </w:t>
      </w:r>
      <w:r w:rsidR="00BE023C">
        <w:t>the</w:t>
      </w:r>
      <w:r w:rsidR="00280D90">
        <w:t xml:space="preserve"> winds (horizontal or</w:t>
      </w:r>
      <w:r w:rsidR="00AB2356">
        <w:t xml:space="preserve"> vertical </w:t>
      </w:r>
      <w:r w:rsidR="004C119D">
        <w:t>or both?)</w:t>
      </w:r>
      <w:r w:rsidR="00135B7F">
        <w:t xml:space="preserve"> </w:t>
      </w:r>
      <w:r w:rsidR="00BE023C">
        <w:t>derived</w:t>
      </w:r>
      <w:r w:rsidR="004C119D">
        <w:t xml:space="preserve"> from </w:t>
      </w:r>
      <w:r>
        <w:t xml:space="preserve">the </w:t>
      </w:r>
      <w:r w:rsidR="00BE023C">
        <w:t>Doppler r</w:t>
      </w:r>
      <w:r w:rsidR="004C119D">
        <w:t>adar measurements? What are the major differences between Dopp</w:t>
      </w:r>
      <w:r w:rsidR="00BE023C">
        <w:t>l</w:t>
      </w:r>
      <w:r w:rsidR="004C119D">
        <w:t>er lidar and Dopp</w:t>
      </w:r>
      <w:r w:rsidR="00BE023C">
        <w:t>l</w:t>
      </w:r>
      <w:r w:rsidR="004C119D">
        <w:t>er radar data since the authors mentioned both</w:t>
      </w:r>
      <w:r>
        <w:t xml:space="preserve"> in this section</w:t>
      </w:r>
      <w:r w:rsidR="004C119D">
        <w:t xml:space="preserve">? </w:t>
      </w:r>
    </w:p>
    <w:p w:rsidR="004C119D" w:rsidRDefault="004C119D" w:rsidP="004C119D">
      <w:pPr>
        <w:pStyle w:val="ListParagraph"/>
      </w:pPr>
    </w:p>
    <w:p w:rsidR="004C119D" w:rsidRDefault="004B7EF5" w:rsidP="004B7EF5">
      <w:pPr>
        <w:pStyle w:val="ListParagraph"/>
        <w:numPr>
          <w:ilvl w:val="0"/>
          <w:numId w:val="3"/>
        </w:numPr>
        <w:ind w:left="360"/>
      </w:pPr>
      <w:r>
        <w:t>L139</w:t>
      </w:r>
      <w:r w:rsidR="004C119D">
        <w:t>-</w:t>
      </w:r>
      <w:r w:rsidR="007314FF">
        <w:t>142: What is</w:t>
      </w:r>
      <w:r>
        <w:t xml:space="preserve"> the “other mesoscale boundaries”? How can we </w:t>
      </w:r>
      <w:r w:rsidRPr="004B7EF5">
        <w:t>distinguish</w:t>
      </w:r>
      <w:r>
        <w:t xml:space="preserve"> the lake-breeze fronts from other mesoscale boundaries? </w:t>
      </w:r>
    </w:p>
    <w:p w:rsidR="004B7EF5" w:rsidRDefault="004B7EF5" w:rsidP="004B7EF5">
      <w:pPr>
        <w:pStyle w:val="ListParagraph"/>
      </w:pPr>
    </w:p>
    <w:p w:rsidR="004B7EF5" w:rsidRDefault="004B7EF5" w:rsidP="004B7EF5">
      <w:pPr>
        <w:pStyle w:val="ListParagraph"/>
        <w:numPr>
          <w:ilvl w:val="0"/>
          <w:numId w:val="3"/>
        </w:numPr>
        <w:ind w:left="360"/>
      </w:pPr>
      <w:r>
        <w:t>L15</w:t>
      </w:r>
      <w:r w:rsidR="00705940">
        <w:t xml:space="preserve">8-159:  What are the differences between the thermal and humidity roughness lengths? </w:t>
      </w:r>
      <w:r w:rsidR="009E1560">
        <w:t>H</w:t>
      </w:r>
      <w:r w:rsidR="00705940">
        <w:t xml:space="preserve">ow they can be used to improve </w:t>
      </w:r>
      <w:r w:rsidR="001E6FE2">
        <w:t xml:space="preserve">the </w:t>
      </w:r>
      <w:r w:rsidR="00B064EF">
        <w:t>flux simulations</w:t>
      </w:r>
      <w:r w:rsidR="009E1560">
        <w:t>?</w:t>
      </w:r>
      <w:r w:rsidR="00B064EF">
        <w:t xml:space="preserve"> </w:t>
      </w:r>
    </w:p>
    <w:p w:rsidR="000F1217" w:rsidRDefault="000F1217" w:rsidP="000F1217">
      <w:pPr>
        <w:pStyle w:val="ListParagraph"/>
      </w:pPr>
    </w:p>
    <w:p w:rsidR="000F1217" w:rsidRDefault="000F1217" w:rsidP="004B7EF5">
      <w:pPr>
        <w:pStyle w:val="ListParagraph"/>
        <w:numPr>
          <w:ilvl w:val="0"/>
          <w:numId w:val="3"/>
        </w:numPr>
        <w:ind w:left="360"/>
      </w:pPr>
      <w:r>
        <w:t xml:space="preserve">L168: Were satellite images from GOES13 used for the analyses in this study? </w:t>
      </w:r>
    </w:p>
    <w:p w:rsidR="00C227BB" w:rsidRDefault="00C227BB" w:rsidP="00C227BB">
      <w:pPr>
        <w:pStyle w:val="ListParagraph"/>
      </w:pPr>
    </w:p>
    <w:p w:rsidR="00C227BB" w:rsidRDefault="00C227BB" w:rsidP="004B7EF5">
      <w:pPr>
        <w:pStyle w:val="ListParagraph"/>
        <w:numPr>
          <w:ilvl w:val="0"/>
          <w:numId w:val="3"/>
        </w:numPr>
        <w:ind w:left="360"/>
      </w:pPr>
      <w:r>
        <w:t xml:space="preserve">L169-173: </w:t>
      </w:r>
      <w:r w:rsidR="007C26F6">
        <w:t xml:space="preserve"> It is better to provide a brief description of the criteria of lake-breeze identification.</w:t>
      </w:r>
    </w:p>
    <w:p w:rsidR="006F6E19" w:rsidRDefault="006F6E19" w:rsidP="006F6E19">
      <w:pPr>
        <w:pStyle w:val="ListParagraph"/>
      </w:pPr>
    </w:p>
    <w:p w:rsidR="006F6E19" w:rsidRDefault="00D87CC9" w:rsidP="004B7EF5">
      <w:pPr>
        <w:pStyle w:val="ListParagraph"/>
        <w:numPr>
          <w:ilvl w:val="0"/>
          <w:numId w:val="3"/>
        </w:numPr>
        <w:ind w:left="360"/>
      </w:pPr>
      <w:r>
        <w:t>L237-238:  Are there</w:t>
      </w:r>
      <w:r w:rsidR="006F6E19">
        <w:t xml:space="preserve"> any more evidences to support this statement? </w:t>
      </w:r>
    </w:p>
    <w:p w:rsidR="00B064EF" w:rsidRDefault="00B064EF" w:rsidP="00B064EF">
      <w:pPr>
        <w:pStyle w:val="ListParagraph"/>
      </w:pPr>
    </w:p>
    <w:p w:rsidR="00B064EF" w:rsidRDefault="00B064EF" w:rsidP="004B7EF5">
      <w:pPr>
        <w:pStyle w:val="ListParagraph"/>
        <w:numPr>
          <w:ilvl w:val="0"/>
          <w:numId w:val="3"/>
        </w:numPr>
        <w:ind w:left="360"/>
      </w:pPr>
      <w:r>
        <w:t>Figure</w:t>
      </w:r>
      <w:r w:rsidR="00557A13">
        <w:t>s</w:t>
      </w:r>
      <w:r>
        <w:t xml:space="preserve"> </w:t>
      </w:r>
      <w:r w:rsidR="00557A13">
        <w:t>1</w:t>
      </w:r>
      <w:r>
        <w:t>7</w:t>
      </w:r>
      <w:r w:rsidR="00557A13">
        <w:t>-20</w:t>
      </w:r>
      <w:r>
        <w:t>: Why did the authors only present the results at the two sites for the July 15</w:t>
      </w:r>
      <w:r w:rsidRPr="00B064EF">
        <w:rPr>
          <w:vertAlign w:val="superscript"/>
        </w:rPr>
        <w:t>th</w:t>
      </w:r>
      <w:r>
        <w:t xml:space="preserve"> case?  </w:t>
      </w:r>
    </w:p>
    <w:p w:rsidR="006F6E19" w:rsidRDefault="006F6E19" w:rsidP="006F6E19">
      <w:pPr>
        <w:pStyle w:val="ListParagraph"/>
      </w:pPr>
    </w:p>
    <w:p w:rsidR="006F6E19" w:rsidRDefault="006F6E19" w:rsidP="00557A13">
      <w:pPr>
        <w:pStyle w:val="ListParagraph"/>
        <w:ind w:left="360"/>
      </w:pPr>
    </w:p>
    <w:p w:rsidR="00AD22F0" w:rsidRDefault="00AD22F0" w:rsidP="00AD22F0">
      <w:pPr>
        <w:pStyle w:val="ListParagraph"/>
      </w:pPr>
    </w:p>
    <w:p w:rsidR="00AD22F0" w:rsidRDefault="00AD22F0" w:rsidP="00AD22F0"/>
    <w:p w:rsidR="00557A13" w:rsidRDefault="00557A13"/>
    <w:sectPr w:rsidR="0055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AB6"/>
    <w:multiLevelType w:val="hybridMultilevel"/>
    <w:tmpl w:val="DD72E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B7642"/>
    <w:multiLevelType w:val="hybridMultilevel"/>
    <w:tmpl w:val="2E8CF5BE"/>
    <w:lvl w:ilvl="0" w:tplc="04090011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61F9"/>
    <w:multiLevelType w:val="hybridMultilevel"/>
    <w:tmpl w:val="5A029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44"/>
    <w:rsid w:val="0001487D"/>
    <w:rsid w:val="00022998"/>
    <w:rsid w:val="00043B97"/>
    <w:rsid w:val="00047FFC"/>
    <w:rsid w:val="000851A3"/>
    <w:rsid w:val="000A1809"/>
    <w:rsid w:val="000E2E8F"/>
    <w:rsid w:val="000F1217"/>
    <w:rsid w:val="00135B7F"/>
    <w:rsid w:val="001711E5"/>
    <w:rsid w:val="001964D8"/>
    <w:rsid w:val="001B51B0"/>
    <w:rsid w:val="001E05DB"/>
    <w:rsid w:val="001E6FE2"/>
    <w:rsid w:val="00213002"/>
    <w:rsid w:val="00216BFD"/>
    <w:rsid w:val="00222122"/>
    <w:rsid w:val="0022703F"/>
    <w:rsid w:val="002479F6"/>
    <w:rsid w:val="00280D90"/>
    <w:rsid w:val="00296CDE"/>
    <w:rsid w:val="002E59EC"/>
    <w:rsid w:val="002F5D8A"/>
    <w:rsid w:val="003006A2"/>
    <w:rsid w:val="003C0CA1"/>
    <w:rsid w:val="0040503C"/>
    <w:rsid w:val="004215F3"/>
    <w:rsid w:val="004B0ECD"/>
    <w:rsid w:val="004B7EF5"/>
    <w:rsid w:val="004C119D"/>
    <w:rsid w:val="004D194D"/>
    <w:rsid w:val="004E2D25"/>
    <w:rsid w:val="004E5C61"/>
    <w:rsid w:val="004F4BC6"/>
    <w:rsid w:val="00517701"/>
    <w:rsid w:val="00547CE8"/>
    <w:rsid w:val="00557A13"/>
    <w:rsid w:val="005A720C"/>
    <w:rsid w:val="005B50A5"/>
    <w:rsid w:val="005B5DA3"/>
    <w:rsid w:val="005F69D7"/>
    <w:rsid w:val="0069751C"/>
    <w:rsid w:val="006A5FD9"/>
    <w:rsid w:val="006F6E19"/>
    <w:rsid w:val="00705940"/>
    <w:rsid w:val="007263BD"/>
    <w:rsid w:val="007314FF"/>
    <w:rsid w:val="00774193"/>
    <w:rsid w:val="007C26F6"/>
    <w:rsid w:val="00817E4D"/>
    <w:rsid w:val="00866494"/>
    <w:rsid w:val="008A79CC"/>
    <w:rsid w:val="008B2B00"/>
    <w:rsid w:val="008B4B08"/>
    <w:rsid w:val="008F37E2"/>
    <w:rsid w:val="0093008A"/>
    <w:rsid w:val="009A767B"/>
    <w:rsid w:val="009C303C"/>
    <w:rsid w:val="009E1560"/>
    <w:rsid w:val="00A81A12"/>
    <w:rsid w:val="00AB2356"/>
    <w:rsid w:val="00AB66CC"/>
    <w:rsid w:val="00AC4695"/>
    <w:rsid w:val="00AD22F0"/>
    <w:rsid w:val="00AE6EAE"/>
    <w:rsid w:val="00AF06DB"/>
    <w:rsid w:val="00B023D7"/>
    <w:rsid w:val="00B064EF"/>
    <w:rsid w:val="00B31F62"/>
    <w:rsid w:val="00B60E82"/>
    <w:rsid w:val="00B83604"/>
    <w:rsid w:val="00BE023C"/>
    <w:rsid w:val="00C227BB"/>
    <w:rsid w:val="00C6486C"/>
    <w:rsid w:val="00CD39FD"/>
    <w:rsid w:val="00CE5725"/>
    <w:rsid w:val="00D87CC9"/>
    <w:rsid w:val="00E21015"/>
    <w:rsid w:val="00E44EAC"/>
    <w:rsid w:val="00E819C6"/>
    <w:rsid w:val="00EA747B"/>
    <w:rsid w:val="00EA7C9D"/>
    <w:rsid w:val="00EB44FA"/>
    <w:rsid w:val="00EE148E"/>
    <w:rsid w:val="00F22B44"/>
    <w:rsid w:val="00F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E7A1-103B-42C1-AC21-CC637E42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Huang's family</dc:creator>
  <cp:lastModifiedBy>Jianping Huang</cp:lastModifiedBy>
  <cp:revision>3</cp:revision>
  <dcterms:created xsi:type="dcterms:W3CDTF">2017-10-13T13:09:00Z</dcterms:created>
  <dcterms:modified xsi:type="dcterms:W3CDTF">2017-10-13T13:12:00Z</dcterms:modified>
</cp:coreProperties>
</file>