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B3" w:rsidRPr="00C10147" w:rsidRDefault="007B5F89">
      <w:pPr>
        <w:rPr>
          <w:sz w:val="24"/>
          <w:szCs w:val="24"/>
        </w:rPr>
      </w:pPr>
      <w:proofErr w:type="gramStart"/>
      <w:r w:rsidRPr="00C10147">
        <w:rPr>
          <w:sz w:val="24"/>
          <w:szCs w:val="24"/>
        </w:rPr>
        <w:t>Comments on “Ground-based remote sensing of aerosol optical properties and their radiative impacts in the PRD region of China” by B. Mai et al.</w:t>
      </w:r>
      <w:proofErr w:type="gramEnd"/>
    </w:p>
    <w:p w:rsidR="007B5F89" w:rsidRPr="00C10147" w:rsidRDefault="007B5F89">
      <w:pPr>
        <w:rPr>
          <w:sz w:val="24"/>
          <w:szCs w:val="24"/>
        </w:rPr>
      </w:pPr>
      <w:bookmarkStart w:id="0" w:name="_GoBack"/>
      <w:bookmarkEnd w:id="0"/>
    </w:p>
    <w:p w:rsidR="007B5F89" w:rsidRPr="00C10147" w:rsidRDefault="007B5F89">
      <w:pPr>
        <w:rPr>
          <w:sz w:val="24"/>
          <w:szCs w:val="24"/>
        </w:rPr>
      </w:pPr>
      <w:r w:rsidRPr="00C10147">
        <w:rPr>
          <w:sz w:val="24"/>
          <w:szCs w:val="24"/>
        </w:rPr>
        <w:t>General comments:</w:t>
      </w:r>
    </w:p>
    <w:p w:rsidR="00C10147" w:rsidRDefault="00A41A92" w:rsidP="00C10147">
      <w:pPr>
        <w:rPr>
          <w:sz w:val="24"/>
          <w:szCs w:val="24"/>
        </w:rPr>
      </w:pPr>
      <w:r>
        <w:rPr>
          <w:sz w:val="24"/>
          <w:szCs w:val="24"/>
        </w:rPr>
        <w:t xml:space="preserve">This manuscript presents </w:t>
      </w:r>
      <w:r w:rsidR="00A006D5">
        <w:rPr>
          <w:sz w:val="24"/>
          <w:szCs w:val="24"/>
        </w:rPr>
        <w:t xml:space="preserve">a </w:t>
      </w:r>
      <w:r w:rsidR="00691F72">
        <w:rPr>
          <w:sz w:val="24"/>
          <w:szCs w:val="24"/>
        </w:rPr>
        <w:t xml:space="preserve">study on </w:t>
      </w:r>
      <w:r>
        <w:rPr>
          <w:sz w:val="24"/>
          <w:szCs w:val="24"/>
        </w:rPr>
        <w:t>aerosol optical properties and their impacts on radiation forcing</w:t>
      </w:r>
      <w:r w:rsidR="004F17D8">
        <w:rPr>
          <w:sz w:val="24"/>
          <w:szCs w:val="24"/>
        </w:rPr>
        <w:t xml:space="preserve"> in the PRD region</w:t>
      </w:r>
      <w:r w:rsidR="0046078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China. </w:t>
      </w:r>
      <w:r w:rsidR="00BE1E6E" w:rsidRPr="00C10147">
        <w:rPr>
          <w:sz w:val="24"/>
          <w:szCs w:val="24"/>
        </w:rPr>
        <w:t xml:space="preserve">In this </w:t>
      </w:r>
      <w:r w:rsidR="00460781">
        <w:rPr>
          <w:sz w:val="24"/>
          <w:szCs w:val="24"/>
        </w:rPr>
        <w:t>study</w:t>
      </w:r>
      <w:r w:rsidR="00BE1E6E" w:rsidRPr="00C10147">
        <w:rPr>
          <w:sz w:val="24"/>
          <w:szCs w:val="24"/>
        </w:rPr>
        <w:t>,</w:t>
      </w:r>
      <w:r>
        <w:rPr>
          <w:sz w:val="24"/>
          <w:szCs w:val="24"/>
        </w:rPr>
        <w:t xml:space="preserve"> the authors derived typical values for several key aerosol optical property parameters such as </w:t>
      </w:r>
      <w:r w:rsidR="00C10147">
        <w:rPr>
          <w:sz w:val="24"/>
          <w:szCs w:val="24"/>
        </w:rPr>
        <w:t xml:space="preserve">AOD, </w:t>
      </w:r>
      <w:r w:rsidR="0029039D">
        <w:rPr>
          <w:sz w:val="24"/>
          <w:szCs w:val="24"/>
        </w:rPr>
        <w:t>SSA</w:t>
      </w:r>
      <w:proofErr w:type="gramStart"/>
      <w:r w:rsidR="0029039D">
        <w:rPr>
          <w:sz w:val="24"/>
          <w:szCs w:val="24"/>
        </w:rPr>
        <w:t xml:space="preserve">, </w:t>
      </w:r>
      <w:proofErr w:type="gramEnd"/>
      <w:r w:rsidR="0029039D">
        <w:rPr>
          <w:sz w:val="24"/>
          <w:szCs w:val="24"/>
        </w:rPr>
        <w:sym w:font="Symbol" w:char="F077"/>
      </w:r>
      <w:r w:rsidR="0029039D">
        <w:rPr>
          <w:sz w:val="24"/>
          <w:szCs w:val="24"/>
        </w:rPr>
        <w:t>, and AE</w:t>
      </w:r>
      <w:r w:rsidR="00723D8C">
        <w:rPr>
          <w:sz w:val="24"/>
          <w:szCs w:val="24"/>
        </w:rPr>
        <w:t xml:space="preserve"> </w:t>
      </w:r>
      <w:r w:rsidR="0029039D">
        <w:rPr>
          <w:sz w:val="24"/>
          <w:szCs w:val="24"/>
        </w:rPr>
        <w:t xml:space="preserve">from 7 years of ground-based </w:t>
      </w:r>
      <w:proofErr w:type="spellStart"/>
      <w:r w:rsidR="0029039D">
        <w:rPr>
          <w:sz w:val="24"/>
          <w:szCs w:val="24"/>
        </w:rPr>
        <w:t>sunphotom</w:t>
      </w:r>
      <w:r>
        <w:rPr>
          <w:sz w:val="24"/>
          <w:szCs w:val="24"/>
        </w:rPr>
        <w:t>eter</w:t>
      </w:r>
      <w:proofErr w:type="spellEnd"/>
      <w:r>
        <w:rPr>
          <w:sz w:val="24"/>
          <w:szCs w:val="24"/>
        </w:rPr>
        <w:t xml:space="preserve"> measurements</w:t>
      </w:r>
      <w:r w:rsidR="002E5F8E">
        <w:rPr>
          <w:sz w:val="24"/>
          <w:szCs w:val="24"/>
        </w:rPr>
        <w:t xml:space="preserve"> in the PRD </w:t>
      </w:r>
      <w:r w:rsidR="003C5D38">
        <w:rPr>
          <w:sz w:val="24"/>
          <w:szCs w:val="24"/>
        </w:rPr>
        <w:t>region</w:t>
      </w:r>
      <w:r w:rsidR="002E5F8E">
        <w:rPr>
          <w:sz w:val="24"/>
          <w:szCs w:val="24"/>
        </w:rPr>
        <w:t xml:space="preserve"> of China</w:t>
      </w:r>
      <w:r w:rsidR="003C5D38">
        <w:rPr>
          <w:sz w:val="24"/>
          <w:szCs w:val="24"/>
        </w:rPr>
        <w:t xml:space="preserve"> during dry season</w:t>
      </w:r>
      <w:r w:rsidR="0029039D">
        <w:rPr>
          <w:sz w:val="24"/>
          <w:szCs w:val="24"/>
        </w:rPr>
        <w:t xml:space="preserve">. </w:t>
      </w:r>
      <w:r w:rsidR="00C5167E">
        <w:rPr>
          <w:sz w:val="24"/>
          <w:szCs w:val="24"/>
        </w:rPr>
        <w:t>They f</w:t>
      </w:r>
      <w:r w:rsidR="00777C0E">
        <w:rPr>
          <w:sz w:val="24"/>
          <w:szCs w:val="24"/>
        </w:rPr>
        <w:t>oun</w:t>
      </w:r>
      <w:r w:rsidR="00C5167E">
        <w:rPr>
          <w:sz w:val="24"/>
          <w:szCs w:val="24"/>
        </w:rPr>
        <w:t>d that the PRD region is dominated by strong</w:t>
      </w:r>
      <w:r w:rsidR="00DD679F">
        <w:rPr>
          <w:sz w:val="24"/>
          <w:szCs w:val="24"/>
        </w:rPr>
        <w:t>ly</w:t>
      </w:r>
      <w:r w:rsidR="00C5167E">
        <w:rPr>
          <w:sz w:val="24"/>
          <w:szCs w:val="24"/>
        </w:rPr>
        <w:t xml:space="preserve"> absorbing fine particulates</w:t>
      </w:r>
      <w:r w:rsidR="00777C0E">
        <w:rPr>
          <w:sz w:val="24"/>
          <w:szCs w:val="24"/>
        </w:rPr>
        <w:t xml:space="preserve">, and </w:t>
      </w:r>
      <w:r w:rsidR="003C5D38">
        <w:rPr>
          <w:sz w:val="24"/>
          <w:szCs w:val="24"/>
        </w:rPr>
        <w:t>provided an</w:t>
      </w:r>
      <w:r w:rsidR="00C5167E">
        <w:rPr>
          <w:sz w:val="24"/>
          <w:szCs w:val="24"/>
        </w:rPr>
        <w:t xml:space="preserve"> estimate</w:t>
      </w:r>
      <w:r w:rsidR="003C5D38">
        <w:rPr>
          <w:sz w:val="24"/>
          <w:szCs w:val="24"/>
        </w:rPr>
        <w:t xml:space="preserve"> of</w:t>
      </w:r>
      <w:r w:rsidR="00C5167E">
        <w:rPr>
          <w:sz w:val="24"/>
          <w:szCs w:val="24"/>
        </w:rPr>
        <w:t xml:space="preserve"> aerosol radiation forcing</w:t>
      </w:r>
      <w:r w:rsidR="00A006D5">
        <w:rPr>
          <w:sz w:val="24"/>
          <w:szCs w:val="24"/>
        </w:rPr>
        <w:t xml:space="preserve"> effects</w:t>
      </w:r>
      <w:r w:rsidR="00C5167E">
        <w:rPr>
          <w:sz w:val="24"/>
          <w:szCs w:val="24"/>
        </w:rPr>
        <w:t xml:space="preserve"> by utilizing a </w:t>
      </w:r>
      <w:r w:rsidR="00C10147">
        <w:rPr>
          <w:sz w:val="24"/>
          <w:szCs w:val="24"/>
        </w:rPr>
        <w:t>rad</w:t>
      </w:r>
      <w:r w:rsidR="00C5167E">
        <w:rPr>
          <w:sz w:val="24"/>
          <w:szCs w:val="24"/>
        </w:rPr>
        <w:t>iation transfer model, SBDART model.</w:t>
      </w:r>
      <w:r w:rsidR="00FF56FC" w:rsidRPr="00FF56FC">
        <w:t xml:space="preserve"> </w:t>
      </w:r>
      <w:r w:rsidR="004F2ADB">
        <w:t xml:space="preserve"> T</w:t>
      </w:r>
      <w:r w:rsidR="00FF56FC">
        <w:t>he topic represents a great practice interest and t</w:t>
      </w:r>
      <w:r w:rsidR="004F2ADB">
        <w:t xml:space="preserve">he study provides useful information for better understanding of aerosol radiative effects in the region where people are interested in but the knowledge is limited. However, </w:t>
      </w:r>
      <w:r w:rsidR="00A006D5">
        <w:rPr>
          <w:sz w:val="24"/>
          <w:szCs w:val="24"/>
        </w:rPr>
        <w:t xml:space="preserve">an </w:t>
      </w:r>
      <w:r w:rsidR="00FC2A8F">
        <w:rPr>
          <w:sz w:val="24"/>
          <w:szCs w:val="24"/>
        </w:rPr>
        <w:t xml:space="preserve">in-depth analysis is lacking and English writing needs large improvements. The manuscript is recommended for publication </w:t>
      </w:r>
      <w:r w:rsidR="00EF047B">
        <w:rPr>
          <w:sz w:val="24"/>
          <w:szCs w:val="24"/>
        </w:rPr>
        <w:t xml:space="preserve">by JGR </w:t>
      </w:r>
      <w:r w:rsidR="00FC2A8F">
        <w:rPr>
          <w:sz w:val="24"/>
          <w:szCs w:val="24"/>
        </w:rPr>
        <w:t xml:space="preserve">with major revision. </w:t>
      </w:r>
    </w:p>
    <w:p w:rsidR="00EF047B" w:rsidRDefault="007616A3" w:rsidP="00C10147">
      <w:pPr>
        <w:rPr>
          <w:sz w:val="24"/>
          <w:szCs w:val="24"/>
        </w:rPr>
      </w:pPr>
      <w:r>
        <w:rPr>
          <w:sz w:val="24"/>
          <w:szCs w:val="24"/>
        </w:rPr>
        <w:t>Specific comments</w:t>
      </w:r>
    </w:p>
    <w:p w:rsidR="007616A3" w:rsidRDefault="003C5D38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What are the specific scientific questions in </w:t>
      </w:r>
      <w:r w:rsidR="003F1556">
        <w:rPr>
          <w:sz w:val="24"/>
          <w:szCs w:val="24"/>
        </w:rPr>
        <w:t>this study</w:t>
      </w:r>
      <w:r>
        <w:rPr>
          <w:sz w:val="24"/>
          <w:szCs w:val="24"/>
        </w:rPr>
        <w:t>?</w:t>
      </w:r>
      <w:r w:rsidR="00276A6A">
        <w:rPr>
          <w:sz w:val="24"/>
          <w:szCs w:val="24"/>
        </w:rPr>
        <w:t xml:space="preserve"> It seems that the study is limited to observational </w:t>
      </w:r>
      <w:r w:rsidR="003C2B1D">
        <w:rPr>
          <w:sz w:val="24"/>
          <w:szCs w:val="24"/>
        </w:rPr>
        <w:t xml:space="preserve">data </w:t>
      </w:r>
      <w:r w:rsidR="00276A6A">
        <w:rPr>
          <w:sz w:val="24"/>
          <w:szCs w:val="24"/>
        </w:rPr>
        <w:t xml:space="preserve">analysis. </w:t>
      </w:r>
    </w:p>
    <w:p w:rsidR="003C5D38" w:rsidRDefault="009A0F60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The abstract need</w:t>
      </w:r>
      <w:r w:rsidR="00276A6A">
        <w:rPr>
          <w:sz w:val="24"/>
          <w:szCs w:val="24"/>
        </w:rPr>
        <w:t>s</w:t>
      </w:r>
      <w:r>
        <w:rPr>
          <w:sz w:val="24"/>
          <w:szCs w:val="24"/>
        </w:rPr>
        <w:t xml:space="preserve"> to be rewritten in a more precise way</w:t>
      </w:r>
      <w:r w:rsidR="00276A6A">
        <w:rPr>
          <w:sz w:val="24"/>
          <w:szCs w:val="24"/>
        </w:rPr>
        <w:t xml:space="preserve">. </w:t>
      </w:r>
    </w:p>
    <w:p w:rsidR="003C2B1D" w:rsidRDefault="003D2019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The study is focused on the dry season in the PRD region, China. </w:t>
      </w:r>
      <w:r w:rsidR="00E72FB7">
        <w:rPr>
          <w:sz w:val="24"/>
          <w:szCs w:val="24"/>
        </w:rPr>
        <w:t xml:space="preserve">A more appropriate </w:t>
      </w:r>
      <w:r>
        <w:rPr>
          <w:sz w:val="24"/>
          <w:szCs w:val="24"/>
        </w:rPr>
        <w:t xml:space="preserve">title of manuscript </w:t>
      </w:r>
      <w:r w:rsidR="00E72FB7">
        <w:rPr>
          <w:sz w:val="24"/>
          <w:szCs w:val="24"/>
        </w:rPr>
        <w:t>is suggested</w:t>
      </w:r>
      <w:r w:rsidR="003C2B1D">
        <w:rPr>
          <w:sz w:val="24"/>
          <w:szCs w:val="24"/>
        </w:rPr>
        <w:t>.</w:t>
      </w:r>
    </w:p>
    <w:p w:rsidR="009A0F60" w:rsidRDefault="00276A6A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An explanation is needed on why a negative shortwave radiation forcing can be found at the top of atmosphere since we assume there are no aerosols (or very small amount?) above the top of atmosphere.</w:t>
      </w:r>
      <w:r w:rsidR="001062EC">
        <w:rPr>
          <w:sz w:val="24"/>
          <w:szCs w:val="24"/>
        </w:rPr>
        <w:t xml:space="preserve"> In fact, the manuscript did mention that instantaneous aerosol direct forcing at the top of atmosphere in close to zero in other study (Xia et al., 2007a; Liu et al., 2012) (see Lines 81-82). Why does this study find a negative annual mean shortwave direct radiation forcing at the top of atmosphere (-6.22+2.22 W·m</w:t>
      </w:r>
      <w:r w:rsidR="001062EC">
        <w:rPr>
          <w:sz w:val="24"/>
          <w:szCs w:val="24"/>
          <w:vertAlign w:val="superscript"/>
        </w:rPr>
        <w:t>-2</w:t>
      </w:r>
      <w:r w:rsidR="001062EC">
        <w:rPr>
          <w:sz w:val="24"/>
          <w:szCs w:val="24"/>
        </w:rPr>
        <w:t>)?</w:t>
      </w:r>
    </w:p>
    <w:p w:rsidR="00276A6A" w:rsidRDefault="00276A6A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Is there any</w:t>
      </w:r>
      <w:r w:rsidR="008B4BC7">
        <w:rPr>
          <w:sz w:val="24"/>
          <w:szCs w:val="24"/>
        </w:rPr>
        <w:t xml:space="preserve"> inconsistency </w:t>
      </w:r>
      <w:r w:rsidR="003D44D2">
        <w:rPr>
          <w:sz w:val="24"/>
          <w:szCs w:val="24"/>
        </w:rPr>
        <w:t>f</w:t>
      </w:r>
      <w:r w:rsidR="008B4BC7">
        <w:rPr>
          <w:sz w:val="24"/>
          <w:szCs w:val="24"/>
        </w:rPr>
        <w:t>or the</w:t>
      </w:r>
      <w:r w:rsidR="00036CA4">
        <w:rPr>
          <w:sz w:val="24"/>
          <w:szCs w:val="24"/>
        </w:rPr>
        <w:t xml:space="preserve"> statements </w:t>
      </w:r>
      <w:r>
        <w:rPr>
          <w:sz w:val="24"/>
          <w:szCs w:val="24"/>
        </w:rPr>
        <w:t>between Line</w:t>
      </w:r>
      <w:r w:rsidR="00036CA4">
        <w:rPr>
          <w:sz w:val="24"/>
          <w:szCs w:val="24"/>
        </w:rPr>
        <w:t>s 37-38</w:t>
      </w:r>
      <w:r>
        <w:rPr>
          <w:sz w:val="24"/>
          <w:szCs w:val="24"/>
        </w:rPr>
        <w:t xml:space="preserve"> and Line</w:t>
      </w:r>
      <w:r w:rsidR="00036CA4">
        <w:rPr>
          <w:sz w:val="24"/>
          <w:szCs w:val="24"/>
        </w:rPr>
        <w:t>s 41-42?</w:t>
      </w:r>
      <w:r w:rsidR="003D44D2">
        <w:rPr>
          <w:sz w:val="24"/>
          <w:szCs w:val="24"/>
        </w:rPr>
        <w:t xml:space="preserve">  The former says that “the annual mean short wave direct radiation forcing at surface is -33.51 ± 8.41  W·m</w:t>
      </w:r>
      <w:r w:rsidR="003D44D2">
        <w:rPr>
          <w:sz w:val="24"/>
          <w:szCs w:val="24"/>
          <w:vertAlign w:val="superscript"/>
        </w:rPr>
        <w:t>-2</w:t>
      </w:r>
      <w:r w:rsidR="003D44D2">
        <w:rPr>
          <w:sz w:val="24"/>
          <w:szCs w:val="24"/>
        </w:rPr>
        <w:t>” and the latter says “the annual mean reduction in surface direct radiation due to aerosol is -81.89 ± 18.42  W·m</w:t>
      </w:r>
      <w:r w:rsidR="003D44D2">
        <w:rPr>
          <w:sz w:val="24"/>
          <w:szCs w:val="24"/>
          <w:vertAlign w:val="superscript"/>
        </w:rPr>
        <w:t>-2</w:t>
      </w:r>
      <w:r w:rsidR="003D44D2">
        <w:rPr>
          <w:sz w:val="24"/>
          <w:szCs w:val="24"/>
        </w:rPr>
        <w:t xml:space="preserve">”.  In addition, two decimal </w:t>
      </w:r>
      <w:r w:rsidR="0008223A">
        <w:rPr>
          <w:sz w:val="24"/>
          <w:szCs w:val="24"/>
        </w:rPr>
        <w:t>digit</w:t>
      </w:r>
      <w:r w:rsidR="003D44D2">
        <w:rPr>
          <w:sz w:val="24"/>
          <w:szCs w:val="24"/>
        </w:rPr>
        <w:t>s are not necessary</w:t>
      </w:r>
      <w:r w:rsidR="0008223A">
        <w:rPr>
          <w:sz w:val="24"/>
          <w:szCs w:val="24"/>
        </w:rPr>
        <w:t xml:space="preserve"> here</w:t>
      </w:r>
      <w:r w:rsidR="003D44D2">
        <w:rPr>
          <w:sz w:val="24"/>
          <w:szCs w:val="24"/>
        </w:rPr>
        <w:t xml:space="preserve">. </w:t>
      </w:r>
      <w:r w:rsidR="00061B0E">
        <w:rPr>
          <w:sz w:val="24"/>
          <w:szCs w:val="24"/>
        </w:rPr>
        <w:t xml:space="preserve"> </w:t>
      </w:r>
      <w:r w:rsidR="000D52D0">
        <w:rPr>
          <w:sz w:val="24"/>
          <w:szCs w:val="24"/>
        </w:rPr>
        <w:t xml:space="preserve">Please check the similar issue </w:t>
      </w:r>
      <w:r w:rsidR="003540AD">
        <w:rPr>
          <w:sz w:val="24"/>
          <w:szCs w:val="24"/>
        </w:rPr>
        <w:t xml:space="preserve">in </w:t>
      </w:r>
      <w:r w:rsidR="000D52D0">
        <w:rPr>
          <w:sz w:val="24"/>
          <w:szCs w:val="24"/>
        </w:rPr>
        <w:t>other places</w:t>
      </w:r>
      <w:r w:rsidR="00A83ECD">
        <w:rPr>
          <w:sz w:val="24"/>
          <w:szCs w:val="24"/>
        </w:rPr>
        <w:t xml:space="preserve"> (e.g., 87.82% in Line 30</w:t>
      </w:r>
      <w:r w:rsidR="00AE2B8D">
        <w:rPr>
          <w:sz w:val="24"/>
          <w:szCs w:val="24"/>
        </w:rPr>
        <w:t>, 0.535 in Line 214</w:t>
      </w:r>
      <w:r w:rsidR="00A83ECD">
        <w:rPr>
          <w:sz w:val="24"/>
          <w:szCs w:val="24"/>
        </w:rPr>
        <w:t>)</w:t>
      </w:r>
      <w:r w:rsidR="000D52D0">
        <w:rPr>
          <w:sz w:val="24"/>
          <w:szCs w:val="24"/>
        </w:rPr>
        <w:t xml:space="preserve">. </w:t>
      </w:r>
    </w:p>
    <w:p w:rsidR="0070453B" w:rsidRDefault="003C0BAF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 w:rsidRPr="0070453B">
        <w:rPr>
          <w:sz w:val="24"/>
          <w:szCs w:val="24"/>
        </w:rPr>
        <w:t>On Page 11, the third paragraph</w:t>
      </w:r>
      <w:r w:rsidR="003C2B1D">
        <w:rPr>
          <w:sz w:val="24"/>
          <w:szCs w:val="24"/>
        </w:rPr>
        <w:t>, i</w:t>
      </w:r>
      <w:r w:rsidRPr="0070453B">
        <w:rPr>
          <w:sz w:val="24"/>
          <w:szCs w:val="24"/>
        </w:rPr>
        <w:t xml:space="preserve">s there any evidence supporting that the high AOD and AE in February is related to high water content?  </w:t>
      </w:r>
      <w:r w:rsidR="000F7BFD">
        <w:rPr>
          <w:sz w:val="24"/>
          <w:szCs w:val="24"/>
        </w:rPr>
        <w:t>“May be” is not a good way for</w:t>
      </w:r>
      <w:r w:rsidR="00865B2A">
        <w:rPr>
          <w:sz w:val="24"/>
          <w:szCs w:val="24"/>
        </w:rPr>
        <w:t xml:space="preserve"> scientific</w:t>
      </w:r>
      <w:r w:rsidR="000F7BFD">
        <w:rPr>
          <w:sz w:val="24"/>
          <w:szCs w:val="24"/>
        </w:rPr>
        <w:t xml:space="preserve"> explanation.</w:t>
      </w:r>
    </w:p>
    <w:p w:rsidR="000F7BFD" w:rsidRDefault="000F7BFD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>
        <w:rPr>
          <w:sz w:val="24"/>
          <w:szCs w:val="24"/>
        </w:rPr>
        <w:sym w:font="Symbol" w:char="F077"/>
      </w:r>
      <w:r>
        <w:rPr>
          <w:sz w:val="24"/>
          <w:szCs w:val="24"/>
        </w:rPr>
        <w:t xml:space="preserve">=0.07” and “AE=0.75” are the threshold numbers that people </w:t>
      </w:r>
      <w:r w:rsidR="00C3698F">
        <w:rPr>
          <w:sz w:val="24"/>
          <w:szCs w:val="24"/>
        </w:rPr>
        <w:t xml:space="preserve">found from US and other </w:t>
      </w:r>
      <w:r>
        <w:rPr>
          <w:sz w:val="24"/>
          <w:szCs w:val="24"/>
        </w:rPr>
        <w:t>places. Can these criteria be applied to the case</w:t>
      </w:r>
      <w:r w:rsidR="00C3698F">
        <w:rPr>
          <w:sz w:val="24"/>
          <w:szCs w:val="24"/>
        </w:rPr>
        <w:t>s</w:t>
      </w:r>
      <w:r>
        <w:rPr>
          <w:sz w:val="24"/>
          <w:szCs w:val="24"/>
        </w:rPr>
        <w:t xml:space="preserve"> in the PRD region</w:t>
      </w:r>
      <w:r w:rsidR="00C3698F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China without adjustment given </w:t>
      </w:r>
      <w:r w:rsidR="00C3698F">
        <w:rPr>
          <w:sz w:val="24"/>
          <w:szCs w:val="24"/>
        </w:rPr>
        <w:t xml:space="preserve">varying </w:t>
      </w:r>
      <w:r>
        <w:rPr>
          <w:sz w:val="24"/>
          <w:szCs w:val="24"/>
        </w:rPr>
        <w:t>physical, chemical and optical properties</w:t>
      </w:r>
      <w:r w:rsidR="00C3698F">
        <w:rPr>
          <w:sz w:val="24"/>
          <w:szCs w:val="24"/>
        </w:rPr>
        <w:t xml:space="preserve"> in different regions?</w:t>
      </w:r>
    </w:p>
    <w:p w:rsidR="003D2019" w:rsidRPr="0070453B" w:rsidRDefault="008F591F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 w:rsidRPr="0070453B">
        <w:rPr>
          <w:sz w:val="24"/>
          <w:szCs w:val="24"/>
        </w:rPr>
        <w:t xml:space="preserve">It will be helpful to provide a brief description of </w:t>
      </w:r>
      <w:r w:rsidR="003D2019" w:rsidRPr="0070453B">
        <w:rPr>
          <w:sz w:val="24"/>
          <w:szCs w:val="24"/>
        </w:rPr>
        <w:t xml:space="preserve">the </w:t>
      </w:r>
      <w:r w:rsidRPr="0070453B">
        <w:rPr>
          <w:sz w:val="24"/>
          <w:szCs w:val="24"/>
        </w:rPr>
        <w:t xml:space="preserve">SBDART model since it is utilized to calculate the aerosol radiation forcing. </w:t>
      </w:r>
    </w:p>
    <w:p w:rsidR="00036CA4" w:rsidRDefault="005618B7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Line 72, what are the “above” parameters? SSA and ASY?</w:t>
      </w:r>
    </w:p>
    <w:p w:rsidR="005618B7" w:rsidRDefault="003D2019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What are the full names of CIMEL (Line 113) and SKYRAD (Line 123)?</w:t>
      </w:r>
    </w:p>
    <w:p w:rsidR="00AC7FAB" w:rsidRDefault="00AC7FAB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P9/L179, please double check Equation (3). Is this “definite integral” or “indefinite integral”? What is “t”? </w:t>
      </w:r>
    </w:p>
    <w:p w:rsidR="00492970" w:rsidRDefault="00492970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P11/L222, “prime” should be “primary”?</w:t>
      </w:r>
      <w:r w:rsidR="00AF700D">
        <w:rPr>
          <w:sz w:val="24"/>
          <w:szCs w:val="24"/>
        </w:rPr>
        <w:t xml:space="preserve"> Please make corrections for any spelling and grammar errors in other places of the manuscript. </w:t>
      </w:r>
    </w:p>
    <w:p w:rsidR="0078159F" w:rsidRDefault="00AE2B8D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P10/L200, “from 50-60%” </w:t>
      </w:r>
      <w:r w:rsidRPr="00AE2B8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“from 50% to 60%”?  Please make similar correction in other places.</w:t>
      </w:r>
    </w:p>
    <w:p w:rsidR="003D2019" w:rsidRDefault="00741785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P11/L229, where are “</w:t>
      </w:r>
      <w:proofErr w:type="spellStart"/>
      <w:r>
        <w:rPr>
          <w:sz w:val="24"/>
          <w:szCs w:val="24"/>
        </w:rPr>
        <w:t>Xianghe</w:t>
      </w:r>
      <w:proofErr w:type="spellEnd"/>
      <w:r>
        <w:rPr>
          <w:sz w:val="24"/>
          <w:szCs w:val="24"/>
        </w:rPr>
        <w:t xml:space="preserve">” and “Xinglong”? More specific location information is needed. </w:t>
      </w:r>
    </w:p>
    <w:p w:rsidR="00AE1762" w:rsidRDefault="00AE1762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The sub-title of section 3.3 is not matched with the contents. </w:t>
      </w:r>
    </w:p>
    <w:p w:rsidR="00C3698F" w:rsidRDefault="00C3698F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Adding one more section on how aerosols affect energy partition</w:t>
      </w:r>
      <w:r w:rsidR="00013F39">
        <w:rPr>
          <w:sz w:val="24"/>
          <w:szCs w:val="24"/>
        </w:rPr>
        <w:t>ing</w:t>
      </w:r>
      <w:r>
        <w:rPr>
          <w:sz w:val="24"/>
          <w:szCs w:val="24"/>
        </w:rPr>
        <w:t xml:space="preserve"> will be helpful since the authors did some discussion as showed in Figure 7.</w:t>
      </w:r>
    </w:p>
    <w:p w:rsidR="00C3698F" w:rsidRDefault="00C3698F" w:rsidP="003C5D38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>
        <w:rPr>
          <w:sz w:val="24"/>
          <w:szCs w:val="24"/>
        </w:rPr>
        <w:t>In the conclusion part, paragraphs 2 and 3 should be integrated together (P16, Lines 322-330).</w:t>
      </w:r>
    </w:p>
    <w:p w:rsidR="00AE1762" w:rsidRPr="004E6A75" w:rsidRDefault="006A6031" w:rsidP="00AE1762">
      <w:pPr>
        <w:pStyle w:val="ListParagraph"/>
        <w:numPr>
          <w:ilvl w:val="0"/>
          <w:numId w:val="1"/>
        </w:numPr>
        <w:ind w:left="288"/>
        <w:rPr>
          <w:sz w:val="24"/>
          <w:szCs w:val="24"/>
        </w:rPr>
      </w:pPr>
      <w:r w:rsidRPr="004E6A75">
        <w:rPr>
          <w:sz w:val="24"/>
          <w:szCs w:val="24"/>
        </w:rPr>
        <w:t>As pointed out in the General C</w:t>
      </w:r>
      <w:r w:rsidR="00AC7FAB" w:rsidRPr="004E6A75">
        <w:rPr>
          <w:sz w:val="24"/>
          <w:szCs w:val="24"/>
        </w:rPr>
        <w:t>omments</w:t>
      </w:r>
      <w:r w:rsidRPr="004E6A75">
        <w:rPr>
          <w:sz w:val="24"/>
          <w:szCs w:val="24"/>
        </w:rPr>
        <w:t xml:space="preserve"> above</w:t>
      </w:r>
      <w:r w:rsidR="00AC7FAB" w:rsidRPr="004E6A75">
        <w:rPr>
          <w:sz w:val="24"/>
          <w:szCs w:val="24"/>
        </w:rPr>
        <w:t xml:space="preserve">, the English writing needs a </w:t>
      </w:r>
      <w:r w:rsidRPr="004E6A75">
        <w:rPr>
          <w:sz w:val="24"/>
          <w:szCs w:val="24"/>
        </w:rPr>
        <w:t>significant improvement</w:t>
      </w:r>
      <w:r w:rsidR="00AC7FAB" w:rsidRPr="004E6A75">
        <w:rPr>
          <w:sz w:val="24"/>
          <w:szCs w:val="24"/>
        </w:rPr>
        <w:t xml:space="preserve">.  For example, the sentence on Lines 180-182” needs to be rewritten. </w:t>
      </w:r>
    </w:p>
    <w:p w:rsidR="00C3698F" w:rsidRDefault="00C3698F" w:rsidP="00C3698F">
      <w:pPr>
        <w:pStyle w:val="ListParagraph"/>
        <w:ind w:left="288"/>
        <w:rPr>
          <w:sz w:val="24"/>
          <w:szCs w:val="24"/>
        </w:rPr>
      </w:pPr>
    </w:p>
    <w:p w:rsidR="00C3698F" w:rsidRPr="00C3698F" w:rsidRDefault="00C3698F" w:rsidP="00C3698F">
      <w:pPr>
        <w:ind w:left="-72"/>
        <w:rPr>
          <w:sz w:val="24"/>
          <w:szCs w:val="24"/>
        </w:rPr>
      </w:pPr>
    </w:p>
    <w:p w:rsidR="00741785" w:rsidRPr="000F7BFD" w:rsidRDefault="00741785" w:rsidP="000F7BFD">
      <w:pPr>
        <w:rPr>
          <w:sz w:val="24"/>
          <w:szCs w:val="24"/>
        </w:rPr>
      </w:pPr>
    </w:p>
    <w:p w:rsidR="007616A3" w:rsidRDefault="007616A3" w:rsidP="003C5D38">
      <w:pPr>
        <w:ind w:left="288"/>
        <w:rPr>
          <w:sz w:val="24"/>
          <w:szCs w:val="24"/>
        </w:rPr>
      </w:pPr>
    </w:p>
    <w:p w:rsidR="00FC2A8F" w:rsidRDefault="00FC2A8F" w:rsidP="00C10147">
      <w:pPr>
        <w:rPr>
          <w:sz w:val="24"/>
          <w:szCs w:val="24"/>
        </w:rPr>
      </w:pPr>
    </w:p>
    <w:p w:rsidR="00FC2A8F" w:rsidRPr="00C10147" w:rsidRDefault="00FC2A8F" w:rsidP="00C10147">
      <w:pPr>
        <w:rPr>
          <w:sz w:val="24"/>
          <w:szCs w:val="24"/>
        </w:rPr>
      </w:pPr>
    </w:p>
    <w:p w:rsidR="007B5F89" w:rsidRDefault="007B5F89"/>
    <w:sectPr w:rsidR="007B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79C5"/>
    <w:multiLevelType w:val="hybridMultilevel"/>
    <w:tmpl w:val="B79C5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89"/>
    <w:rsid w:val="00013F39"/>
    <w:rsid w:val="00036CA4"/>
    <w:rsid w:val="00061B0E"/>
    <w:rsid w:val="0008223A"/>
    <w:rsid w:val="000D52D0"/>
    <w:rsid w:val="000F7BFD"/>
    <w:rsid w:val="001062EC"/>
    <w:rsid w:val="00193ACA"/>
    <w:rsid w:val="001E024B"/>
    <w:rsid w:val="00276A6A"/>
    <w:rsid w:val="0029039D"/>
    <w:rsid w:val="002E5F8E"/>
    <w:rsid w:val="003540AD"/>
    <w:rsid w:val="003C0BAF"/>
    <w:rsid w:val="003C2B1D"/>
    <w:rsid w:val="003C5D38"/>
    <w:rsid w:val="003D2019"/>
    <w:rsid w:val="003D44D2"/>
    <w:rsid w:val="003F1556"/>
    <w:rsid w:val="00447310"/>
    <w:rsid w:val="00460781"/>
    <w:rsid w:val="00492970"/>
    <w:rsid w:val="004E6A75"/>
    <w:rsid w:val="004F17D8"/>
    <w:rsid w:val="004F2ADB"/>
    <w:rsid w:val="0052437B"/>
    <w:rsid w:val="00541A02"/>
    <w:rsid w:val="005618B7"/>
    <w:rsid w:val="00602290"/>
    <w:rsid w:val="00691F72"/>
    <w:rsid w:val="006A6031"/>
    <w:rsid w:val="006D51BC"/>
    <w:rsid w:val="00700ED2"/>
    <w:rsid w:val="0070453B"/>
    <w:rsid w:val="00723D8C"/>
    <w:rsid w:val="00741785"/>
    <w:rsid w:val="007616A3"/>
    <w:rsid w:val="00777C0E"/>
    <w:rsid w:val="0078159F"/>
    <w:rsid w:val="007A5D30"/>
    <w:rsid w:val="007B5F89"/>
    <w:rsid w:val="007C58E9"/>
    <w:rsid w:val="007D568C"/>
    <w:rsid w:val="00865B2A"/>
    <w:rsid w:val="008B4BC7"/>
    <w:rsid w:val="008F591F"/>
    <w:rsid w:val="009270EA"/>
    <w:rsid w:val="009A0F60"/>
    <w:rsid w:val="00A006D5"/>
    <w:rsid w:val="00A41A92"/>
    <w:rsid w:val="00A83ECD"/>
    <w:rsid w:val="00AC7FAB"/>
    <w:rsid w:val="00AE1762"/>
    <w:rsid w:val="00AE2B8D"/>
    <w:rsid w:val="00AF700D"/>
    <w:rsid w:val="00BE1E6E"/>
    <w:rsid w:val="00C10147"/>
    <w:rsid w:val="00C3698F"/>
    <w:rsid w:val="00C5167E"/>
    <w:rsid w:val="00DD679F"/>
    <w:rsid w:val="00E258F3"/>
    <w:rsid w:val="00E711EA"/>
    <w:rsid w:val="00E72FB7"/>
    <w:rsid w:val="00EC5F9C"/>
    <w:rsid w:val="00EF047B"/>
    <w:rsid w:val="00F42EDB"/>
    <w:rsid w:val="00F812DB"/>
    <w:rsid w:val="00FC2A8F"/>
    <w:rsid w:val="00FF2212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44D2"/>
  </w:style>
  <w:style w:type="character" w:customStyle="1" w:styleId="gt-card-ttl-txt">
    <w:name w:val="gt-card-ttl-txt"/>
    <w:basedOn w:val="DefaultParagraphFont"/>
    <w:rsid w:val="003D44D2"/>
  </w:style>
  <w:style w:type="character" w:customStyle="1" w:styleId="oneclick-link">
    <w:name w:val="oneclick-link"/>
    <w:basedOn w:val="DefaultParagraphFont"/>
    <w:rsid w:val="000F7BFD"/>
  </w:style>
  <w:style w:type="character" w:customStyle="1" w:styleId="pronset">
    <w:name w:val="pronset"/>
    <w:basedOn w:val="DefaultParagraphFont"/>
    <w:rsid w:val="000F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44D2"/>
  </w:style>
  <w:style w:type="character" w:customStyle="1" w:styleId="gt-card-ttl-txt">
    <w:name w:val="gt-card-ttl-txt"/>
    <w:basedOn w:val="DefaultParagraphFont"/>
    <w:rsid w:val="003D44D2"/>
  </w:style>
  <w:style w:type="character" w:customStyle="1" w:styleId="oneclick-link">
    <w:name w:val="oneclick-link"/>
    <w:basedOn w:val="DefaultParagraphFont"/>
    <w:rsid w:val="000F7BFD"/>
  </w:style>
  <w:style w:type="character" w:customStyle="1" w:styleId="pronset">
    <w:name w:val="pronset"/>
    <w:basedOn w:val="DefaultParagraphFont"/>
    <w:rsid w:val="000F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Jianping Huang</dc:creator>
  <cp:lastModifiedBy>Jianping Huang</cp:lastModifiedBy>
  <cp:revision>2</cp:revision>
  <dcterms:created xsi:type="dcterms:W3CDTF">2015-10-14T12:58:00Z</dcterms:created>
  <dcterms:modified xsi:type="dcterms:W3CDTF">2015-10-14T12:58:00Z</dcterms:modified>
</cp:coreProperties>
</file>